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F5515BB" w:rsidR="00522B16" w:rsidRDefault="00723C38" w:rsidP="001B7A5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Tecnologia no campo: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Agritechnica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2023 reúne as principais inovações mundiais do setor</w:t>
      </w:r>
    </w:p>
    <w:p w14:paraId="00000002" w14:textId="77777777" w:rsidR="00522B16" w:rsidRDefault="00723C38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Produtos da indústria brasileira também estarão no evento, com dois pavilhões de expositores; setor faturou R$ 299 bilhões em 2021 no Brasil, segundo ABIMAQ</w:t>
      </w:r>
    </w:p>
    <w:p w14:paraId="00000003" w14:textId="39662E0F" w:rsidR="00522B16" w:rsidRDefault="00723C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principais inovações para o campo serão apresentadas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Agritechnica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2023, o maior evento mundial de máquinas agrícolas, que será realizad</w:t>
      </w:r>
      <w:r w:rsidR="001B7A5F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entre 12 e 18 de novembro, em Hanover (Alemanha). Com o tema “Produtividade Verde”, a feira vai debater de que forma as soluções tecnológicas contribuem para a agricultura de precisão, para atender à crescente demanda por alimentos e rações de qualidade, preservando os recursos naturais. </w:t>
      </w:r>
    </w:p>
    <w:p w14:paraId="00000004" w14:textId="33ABB4E7" w:rsidR="00522B16" w:rsidRPr="00BC05BB" w:rsidRDefault="00723C38">
      <w:p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indústria brasileira estará representada no evento com </w:t>
      </w:r>
      <w:r w:rsidRPr="00BC05BB">
        <w:rPr>
          <w:rFonts w:ascii="Times New Roman" w:eastAsia="Times New Roman" w:hAnsi="Times New Roman" w:cs="Times New Roman"/>
          <w:sz w:val="24"/>
          <w:szCs w:val="24"/>
        </w:rPr>
        <w:t>estandes individuais e</w:t>
      </w:r>
      <w:r w:rsidR="001B7A5F" w:rsidRPr="00BC05BB">
        <w:rPr>
          <w:rFonts w:ascii="Times New Roman" w:eastAsia="Times New Roman" w:hAnsi="Times New Roman" w:cs="Times New Roman"/>
          <w:sz w:val="24"/>
          <w:szCs w:val="24"/>
        </w:rPr>
        <w:t xml:space="preserve"> coletivos em</w:t>
      </w:r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 dois pavilhões para divulgação dos produtos desenvolvidos no Brasil. Entre os expositores estão o Sindicato Nacional da Indústria de Componentes para Veículos Automotores (Sindipeças), que levará um coletivo de associados, e a Associação Brasileira de Máquinas (ABIMAQ) que, em parceria com a </w:t>
      </w:r>
      <w:proofErr w:type="spellStart"/>
      <w:r w:rsidRPr="00BC05BB">
        <w:rPr>
          <w:rFonts w:ascii="Times New Roman" w:eastAsia="Times New Roman" w:hAnsi="Times New Roman" w:cs="Times New Roman"/>
          <w:sz w:val="24"/>
          <w:szCs w:val="24"/>
        </w:rPr>
        <w:t>ApexBrasil</w:t>
      </w:r>
      <w:proofErr w:type="spellEnd"/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B7A5F" w:rsidRPr="00BC05BB">
        <w:rPr>
          <w:rFonts w:ascii="Times New Roman" w:eastAsia="Times New Roman" w:hAnsi="Times New Roman" w:cs="Times New Roman"/>
          <w:sz w:val="24"/>
          <w:szCs w:val="24"/>
        </w:rPr>
        <w:t>apresentará</w:t>
      </w:r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 as principais inovações da indústria nacional.</w:t>
      </w:r>
    </w:p>
    <w:p w14:paraId="00000005" w14:textId="34666D53" w:rsidR="00522B16" w:rsidRPr="00BC05BB" w:rsidRDefault="00723C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B">
        <w:rPr>
          <w:rFonts w:ascii="Times New Roman" w:eastAsia="Times New Roman" w:hAnsi="Times New Roman" w:cs="Times New Roman"/>
          <w:sz w:val="24"/>
          <w:szCs w:val="24"/>
        </w:rPr>
        <w:t>Uma das empresas expositoras confirmadas é a M</w:t>
      </w:r>
      <w:r w:rsidR="00BC05BB">
        <w:rPr>
          <w:rFonts w:ascii="Times New Roman" w:eastAsia="Times New Roman" w:hAnsi="Times New Roman" w:cs="Times New Roman"/>
          <w:sz w:val="24"/>
          <w:szCs w:val="24"/>
        </w:rPr>
        <w:t>ETISA (M</w:t>
      </w:r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etalúrgica Timboense </w:t>
      </w:r>
      <w:r w:rsidR="00BC05BB">
        <w:rPr>
          <w:rFonts w:ascii="Times New Roman" w:eastAsia="Times New Roman" w:hAnsi="Times New Roman" w:cs="Times New Roman"/>
          <w:sz w:val="24"/>
          <w:szCs w:val="24"/>
        </w:rPr>
        <w:t>S.A.)</w:t>
      </w:r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, presente na </w:t>
      </w:r>
      <w:proofErr w:type="spellStart"/>
      <w:r w:rsidRPr="00BC05BB">
        <w:rPr>
          <w:rFonts w:ascii="Times New Roman" w:eastAsia="Times New Roman" w:hAnsi="Times New Roman" w:cs="Times New Roman"/>
          <w:sz w:val="24"/>
          <w:szCs w:val="24"/>
        </w:rPr>
        <w:t>Agritechnica</w:t>
      </w:r>
      <w:proofErr w:type="spellEnd"/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 desde 2003. A indústria de peças agrícolas está no mercado há mais de 80 anos, com presença em mais de 50 países. “Devido à nossa participação constante na feira, temos crescido significativamente na Europa, um mercado bastante competitivo e exigente. A </w:t>
      </w:r>
      <w:proofErr w:type="spellStart"/>
      <w:r w:rsidRPr="00BC05BB">
        <w:rPr>
          <w:rFonts w:ascii="Times New Roman" w:eastAsia="Times New Roman" w:hAnsi="Times New Roman" w:cs="Times New Roman"/>
          <w:sz w:val="24"/>
          <w:szCs w:val="24"/>
        </w:rPr>
        <w:t>Agritechnica</w:t>
      </w:r>
      <w:proofErr w:type="spellEnd"/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 nos proporciona a oportunidade de encontrarmos nossos clientes, detectar novas oportunidades de negócios, observar nossos concorrentes e aprender sobre as tendências futuras ligadas à agricultura”, explica Solange </w:t>
      </w:r>
      <w:proofErr w:type="spellStart"/>
      <w:r w:rsidRPr="00BC05BB">
        <w:rPr>
          <w:rFonts w:ascii="Times New Roman" w:eastAsia="Times New Roman" w:hAnsi="Times New Roman" w:cs="Times New Roman"/>
          <w:sz w:val="24"/>
          <w:szCs w:val="24"/>
        </w:rPr>
        <w:t>Sdrigo</w:t>
      </w:r>
      <w:r w:rsidR="00D10E3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C05BB">
        <w:rPr>
          <w:rFonts w:ascii="Times New Roman" w:eastAsia="Times New Roman" w:hAnsi="Times New Roman" w:cs="Times New Roman"/>
          <w:sz w:val="24"/>
          <w:szCs w:val="24"/>
        </w:rPr>
        <w:t>ti</w:t>
      </w:r>
      <w:proofErr w:type="spellEnd"/>
      <w:r w:rsidRPr="00BC05BB">
        <w:rPr>
          <w:rFonts w:ascii="Times New Roman" w:eastAsia="Times New Roman" w:hAnsi="Times New Roman" w:cs="Times New Roman"/>
          <w:sz w:val="24"/>
          <w:szCs w:val="24"/>
        </w:rPr>
        <w:t>, responsável pela área de vendas para a Europa da empresa.</w:t>
      </w:r>
    </w:p>
    <w:p w14:paraId="00000006" w14:textId="77777777" w:rsidR="00522B16" w:rsidRPr="00BC05BB" w:rsidRDefault="00723C38">
      <w:p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De acordo com dados da ABIMAQ, em 2021, o setor de máquinas e equipamentos faturou R$ 299 bilhões e as exportações representaram 20% deste valor. Das 8,6 mil empresas do setor, 53% venderam para outros países. Desde 2010, os principais destinos das exportações são os Estados Unidos, Argentina, Países Baixos, Chile, Paraguai, México, Peru, Colômbia e Alemanha. </w:t>
      </w:r>
    </w:p>
    <w:p w14:paraId="00000007" w14:textId="77777777" w:rsidR="00522B16" w:rsidRPr="00BC05BB" w:rsidRDefault="00723C3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05BB">
        <w:rPr>
          <w:rFonts w:ascii="Times New Roman" w:eastAsia="Times New Roman" w:hAnsi="Times New Roman" w:cs="Times New Roman"/>
          <w:b/>
          <w:sz w:val="24"/>
          <w:szCs w:val="24"/>
        </w:rPr>
        <w:t>Automação no campo</w:t>
      </w:r>
    </w:p>
    <w:p w14:paraId="00000008" w14:textId="77777777" w:rsidR="00522B16" w:rsidRPr="00BC05BB" w:rsidRDefault="00723C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Entre as novidades tecnológicas que serão apresentadas na </w:t>
      </w:r>
      <w:proofErr w:type="spellStart"/>
      <w:r w:rsidRPr="00BC05BB">
        <w:rPr>
          <w:rFonts w:ascii="Times New Roman" w:eastAsia="Times New Roman" w:hAnsi="Times New Roman" w:cs="Times New Roman"/>
          <w:sz w:val="24"/>
          <w:szCs w:val="24"/>
        </w:rPr>
        <w:t>Agritechnica</w:t>
      </w:r>
      <w:proofErr w:type="spellEnd"/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 estão soluções de assistência ao motorista e sistemas de otimização de máquinas agrícolas, tecnologias de agricultura de precisão, conceitos de direção autônoma e o aprimoramento da interface homem-máquina. </w:t>
      </w:r>
    </w:p>
    <w:p w14:paraId="4557EB4A" w14:textId="77777777" w:rsidR="00C66D2A" w:rsidRPr="00BC05BB" w:rsidRDefault="00723C38">
      <w:pPr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</w:pPr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“A tecnologia avançou muito nos últimos anos e hoje temos máquinas autônomas, que utilizam sensores inteligentes e navegação por satélite (GPS), por exemplo, para a gestão direcionada das terras agrícolas. Mas apesar dessa acelerada transformação digital no campo, ainda há muita pesquisa em desenvolvimento para aumentar a produtividade e a eficiência de forma sustentável e, certamente, muitos desses resultados estarão presentes na </w:t>
      </w:r>
      <w:proofErr w:type="spellStart"/>
      <w:r w:rsidRPr="00BC05BB">
        <w:rPr>
          <w:rFonts w:ascii="Times New Roman" w:eastAsia="Times New Roman" w:hAnsi="Times New Roman" w:cs="Times New Roman"/>
          <w:sz w:val="24"/>
          <w:szCs w:val="24"/>
        </w:rPr>
        <w:t>Agritechnica</w:t>
      </w:r>
      <w:proofErr w:type="spellEnd"/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”, destaca </w:t>
      </w:r>
      <w:r w:rsidR="00C66D2A" w:rsidRPr="00BC05BB">
        <w:rPr>
          <w:rStyle w:val="y2iqfc"/>
          <w:rFonts w:ascii="Times New Roman" w:hAnsi="Times New Roman" w:cs="Times New Roman"/>
          <w:color w:val="202124"/>
          <w:sz w:val="24"/>
          <w:szCs w:val="24"/>
          <w:lang w:val="pt-PT"/>
        </w:rPr>
        <w:t>Timo Zipf, diretor da Sociedade Agrícola Alemã (DLG), organizadora do evento.</w:t>
      </w:r>
    </w:p>
    <w:p w14:paraId="0000000A" w14:textId="58EA4A8D" w:rsidR="00522B16" w:rsidRPr="00BC05BB" w:rsidRDefault="00723C38">
      <w:p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“Líderes da indústria, empresas de médio porte e startups de todos os continentes levarão ao evento as principais inovações nas áreas de motores, eletrônica, tecnologia de </w:t>
      </w:r>
      <w:r w:rsidRPr="00BC05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acionamento, hidráulica, cabines e elevadores de força, bem como peças de reposição e desgaste. Com este portfólio de expositores, a </w:t>
      </w:r>
      <w:proofErr w:type="spellStart"/>
      <w:r w:rsidRPr="00BC05BB">
        <w:rPr>
          <w:rFonts w:ascii="Times New Roman" w:eastAsia="Times New Roman" w:hAnsi="Times New Roman" w:cs="Times New Roman"/>
          <w:sz w:val="24"/>
          <w:szCs w:val="24"/>
        </w:rPr>
        <w:t>Agritechnica</w:t>
      </w:r>
      <w:proofErr w:type="spellEnd"/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 busca elevar a automação das máquinas de trabalho a um novo patamar, com foco principalmente na interface homem-máquina.” </w:t>
      </w:r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explica </w:t>
      </w:r>
      <w:proofErr w:type="spellStart"/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>Brena</w:t>
      </w:r>
      <w:proofErr w:type="spellEnd"/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>Bäumle</w:t>
      </w:r>
      <w:proofErr w:type="spellEnd"/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diretora da </w:t>
      </w:r>
      <w:proofErr w:type="spellStart"/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>Bäumle</w:t>
      </w:r>
      <w:proofErr w:type="spellEnd"/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Organização de Feiras, representante oficial da DLG para o Brasil.</w:t>
      </w:r>
    </w:p>
    <w:p w14:paraId="0000000B" w14:textId="289E4603" w:rsidR="00522B16" w:rsidRPr="00BC05BB" w:rsidRDefault="00723C3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B">
        <w:rPr>
          <w:rFonts w:ascii="Times New Roman" w:eastAsia="Times New Roman" w:hAnsi="Times New Roman" w:cs="Times New Roman"/>
          <w:sz w:val="24"/>
          <w:szCs w:val="24"/>
        </w:rPr>
        <w:t>Uma das soluções é do consórcio de pesquisa “</w:t>
      </w:r>
      <w:proofErr w:type="spellStart"/>
      <w:r w:rsidRPr="00BC05BB">
        <w:rPr>
          <w:rFonts w:ascii="Times New Roman" w:eastAsia="Times New Roman" w:hAnsi="Times New Roman" w:cs="Times New Roman"/>
          <w:sz w:val="24"/>
          <w:szCs w:val="24"/>
        </w:rPr>
        <w:t>Driver’s</w:t>
      </w:r>
      <w:proofErr w:type="spellEnd"/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5BB">
        <w:rPr>
          <w:rFonts w:ascii="Times New Roman" w:eastAsia="Times New Roman" w:hAnsi="Times New Roman" w:cs="Times New Roman"/>
          <w:sz w:val="24"/>
          <w:szCs w:val="24"/>
        </w:rPr>
        <w:t>Cabin</w:t>
      </w:r>
      <w:proofErr w:type="spellEnd"/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 4.0”, que tem a adesão da fabricante de máquinas </w:t>
      </w:r>
      <w:r w:rsidR="00823B2B" w:rsidRPr="00BC05BB">
        <w:rPr>
          <w:rFonts w:ascii="Times New Roman" w:eastAsia="Times New Roman" w:hAnsi="Times New Roman" w:cs="Times New Roman"/>
          <w:sz w:val="24"/>
          <w:szCs w:val="24"/>
        </w:rPr>
        <w:t>CLAAS</w:t>
      </w:r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, e propõe um sistema de assistência automatizado para o motorista.  O projeto desenvolvido por pesquisadores do Karlsruhe </w:t>
      </w:r>
      <w:proofErr w:type="spellStart"/>
      <w:r w:rsidRPr="00BC05BB">
        <w:rPr>
          <w:rFonts w:ascii="Times New Roman" w:eastAsia="Times New Roman" w:hAnsi="Times New Roman" w:cs="Times New Roman"/>
          <w:sz w:val="24"/>
          <w:szCs w:val="24"/>
        </w:rPr>
        <w:t>Institute</w:t>
      </w:r>
      <w:proofErr w:type="spellEnd"/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5BB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 Technology (KIT) é uma interface homem-máquina adaptável, capaz de reconhecer o nível atual de estresse do motorista e fornecer, automaticamente, recomendações individuais de ação. Os cientistas examinam o nível de estresse usando o rastreamento ocular ou a frequência cardíaca. Ao constatar que o motorista está estressado, o sistema gera recomendações de ação, que são projetadas no para-brisa, no campo de visão do operador, por meio de realidade aumentada. Além de monitorar o estresse e indicar as ações para minimizar os riscos, podem ser integradas ao sistema outras informações úteis como a previsão do tempo ou dados sobre a poluição do solo, por exemplo.</w:t>
      </w:r>
    </w:p>
    <w:p w14:paraId="0000000C" w14:textId="02AC7306" w:rsidR="00522B16" w:rsidRPr="00BC05BB" w:rsidRDefault="00723C38" w:rsidP="00351C40">
      <w:pPr>
        <w:rPr>
          <w:rFonts w:ascii="Times New Roman" w:eastAsia="Times New Roman" w:hAnsi="Times New Roman" w:cs="Times New Roman"/>
          <w:sz w:val="24"/>
          <w:szCs w:val="24"/>
        </w:rPr>
      </w:pPr>
      <w:r w:rsidRPr="00BC05BB">
        <w:rPr>
          <w:rFonts w:ascii="Times New Roman" w:eastAsia="Times New Roman" w:hAnsi="Times New Roman" w:cs="Times New Roman"/>
          <w:sz w:val="24"/>
          <w:szCs w:val="24"/>
        </w:rPr>
        <w:t>O uso de robôs no trabalho de campo</w:t>
      </w:r>
      <w:r w:rsidR="00351C40" w:rsidRPr="00BC05BB">
        <w:rPr>
          <w:rFonts w:ascii="Times New Roman" w:eastAsia="Times New Roman" w:hAnsi="Times New Roman" w:cs="Times New Roman"/>
          <w:sz w:val="24"/>
          <w:szCs w:val="24"/>
        </w:rPr>
        <w:t>, como por exemplo os que identificam e removem automaticamente as ervas daninhas,</w:t>
      </w:r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 é outra tendência que chegará com destaque na </w:t>
      </w:r>
      <w:proofErr w:type="spellStart"/>
      <w:r w:rsidRPr="00BC05BB">
        <w:rPr>
          <w:rFonts w:ascii="Times New Roman" w:eastAsia="Times New Roman" w:hAnsi="Times New Roman" w:cs="Times New Roman"/>
          <w:sz w:val="24"/>
          <w:szCs w:val="24"/>
        </w:rPr>
        <w:t>Agritechnica</w:t>
      </w:r>
      <w:proofErr w:type="spellEnd"/>
      <w:r w:rsidRPr="00BC05BB">
        <w:rPr>
          <w:rFonts w:ascii="Times New Roman" w:eastAsia="Times New Roman" w:hAnsi="Times New Roman" w:cs="Times New Roman"/>
          <w:sz w:val="24"/>
          <w:szCs w:val="24"/>
        </w:rPr>
        <w:t xml:space="preserve"> 2023. Muitos dos investimentos das startups visam desenvolver e comercializar máquinas agrícolas autônomas que, com baixo peso operacional e esteiras ajustáveis, podem fazer o trabalho de uma forma que protege o solo e traz mais eficiência em termos de energia do que a tecnologia convencional. Estes equipamentos possuem sensores para detectar obstáculos no caminho e assumem trabalhos monótonos, cansativos e às vezes perigosos, liberando os profissionais para outras atividades.</w:t>
      </w:r>
    </w:p>
    <w:p w14:paraId="0000000D" w14:textId="77777777" w:rsidR="00522B16" w:rsidRPr="00BC05BB" w:rsidRDefault="00723C38">
      <w:pPr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 w:rsidRPr="00BC05BB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Sobre a </w:t>
      </w:r>
      <w:proofErr w:type="spellStart"/>
      <w:r w:rsidRPr="00BC05BB"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Agritechnica</w:t>
      </w:r>
      <w:proofErr w:type="spellEnd"/>
    </w:p>
    <w:p w14:paraId="0000000E" w14:textId="77777777" w:rsidR="00522B16" w:rsidRPr="00BC05BB" w:rsidRDefault="00723C38">
      <w:p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A </w:t>
      </w:r>
      <w:proofErr w:type="spellStart"/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>Agritechnica</w:t>
      </w:r>
      <w:proofErr w:type="spellEnd"/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terá uma programação com eventos ao vivo, shows de demonstração e uma nova série de 'Palcos de Especialistas', explorando tópicos como pulverização inteligente, sensoriamento remoto, conectividade, equipamentos agrícolas autônomos e sistemas alternativos de </w:t>
      </w:r>
      <w:proofErr w:type="spellStart"/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>powertrain</w:t>
      </w:r>
      <w:proofErr w:type="spellEnd"/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>, bem como soluções para obter maior eficiência e economia de recursos no campo como pneus, lastros e sistemas de assistência.</w:t>
      </w:r>
    </w:p>
    <w:p w14:paraId="0000000F" w14:textId="25C415CF" w:rsidR="00522B16" w:rsidRDefault="00723C38">
      <w:p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Com mais de 2 mil visitantes sul-americanos na última edição, a </w:t>
      </w:r>
      <w:proofErr w:type="spellStart"/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>Agritechnica</w:t>
      </w:r>
      <w:proofErr w:type="spellEnd"/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é uma oportunidade tanto para profissionais da indústria de máquinas e equipamentos, quanto para produtores e gestores. Com o alcance global da feira, os expositores podem atingir grandes produtores e compradores pelo mundo, como Cazaquistão, França, Reino Unido e Alemanha, por exemplo. “</w:t>
      </w:r>
      <w:r w:rsidR="00351C40"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A feira conta com 23 pavilhões internos, além de uma área externa de exposições. </w:t>
      </w:r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Os espaços para brasileiros na </w:t>
      </w:r>
      <w:proofErr w:type="spellStart"/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>Agritechnica</w:t>
      </w:r>
      <w:proofErr w:type="spellEnd"/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seguem abertos</w:t>
      </w:r>
      <w:r w:rsidR="001B7A5F"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>,</w:t>
      </w:r>
      <w:r w:rsidR="00351C40"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tanto para estandes individuais quanto para pavilhões coletivos,</w:t>
      </w:r>
      <w:r w:rsidRPr="00BC05B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uma nova rodada de inscrições está prevista para junho, se ainda houver vagas”, explica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Brena</w:t>
      </w:r>
      <w:proofErr w:type="spellEnd"/>
      <w:r w:rsidR="004F163B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="004F163B">
        <w:rPr>
          <w:rFonts w:ascii="Times New Roman" w:eastAsia="Times New Roman" w:hAnsi="Times New Roman" w:cs="Times New Roman"/>
          <w:color w:val="202124"/>
          <w:sz w:val="24"/>
          <w:szCs w:val="24"/>
        </w:rPr>
        <w:t>B</w:t>
      </w:r>
      <w:r w:rsidR="00006971">
        <w:rPr>
          <w:rFonts w:ascii="Times New Roman" w:eastAsia="Times New Roman" w:hAnsi="Times New Roman" w:cs="Times New Roman"/>
          <w:color w:val="202124"/>
          <w:sz w:val="24"/>
          <w:szCs w:val="24"/>
        </w:rPr>
        <w:t>ä</w:t>
      </w:r>
      <w:r w:rsidR="004F163B">
        <w:rPr>
          <w:rFonts w:ascii="Times New Roman" w:eastAsia="Times New Roman" w:hAnsi="Times New Roman" w:cs="Times New Roman"/>
          <w:color w:val="202124"/>
          <w:sz w:val="24"/>
          <w:szCs w:val="24"/>
        </w:rPr>
        <w:t>umle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</w:p>
    <w:p w14:paraId="00000010" w14:textId="77777777" w:rsidR="00522B16" w:rsidRDefault="00723C38">
      <w:p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Os eventos parceiros da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Agritechnica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são Systems &amp;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Components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, para o mercado B2B para a indústria fornecedora internacional no setor de máquinas agrícolas e fora de estrada – que deve concentrar boa parte das inovações de tecnologia; e o "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Inhouse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Farming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- Feed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 xml:space="preserve">&amp; Food Show", a nova plataforma DLG para os sistemas agrícolas e alimentares do futuro, com fortes laços com os profissionais agrícolas. </w:t>
      </w:r>
    </w:p>
    <w:p w14:paraId="00000011" w14:textId="77777777" w:rsidR="00522B16" w:rsidRDefault="00723C38">
      <w:pP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Mais Informações: 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Agritechnica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Hanover 2023</w:t>
      </w:r>
    </w:p>
    <w:p w14:paraId="00000012" w14:textId="77777777" w:rsidR="00522B16" w:rsidRDefault="00723C38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Data: 12 a 18 de novembro de 2023</w:t>
      </w:r>
    </w:p>
    <w:p w14:paraId="00000013" w14:textId="77777777" w:rsidR="00522B16" w:rsidRDefault="00723C38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Local: Pavilhão de exposições de Hanover, Messegelände (Alemanha)</w:t>
      </w:r>
    </w:p>
    <w:p w14:paraId="00000014" w14:textId="77777777" w:rsidR="00522B16" w:rsidRDefault="00723C38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Informações: </w:t>
      </w: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https://www.agritechnica.com/pt/</w:t>
        </w:r>
      </w:hyperlink>
    </w:p>
    <w:p w14:paraId="00000015" w14:textId="77777777" w:rsidR="00522B16" w:rsidRDefault="00723C38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Agritechnica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em números:</w:t>
      </w:r>
    </w:p>
    <w:p w14:paraId="00000016" w14:textId="77777777" w:rsidR="00522B16" w:rsidRDefault="00723C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2.800 expositores de 53 países</w:t>
      </w:r>
    </w:p>
    <w:p w14:paraId="00000017" w14:textId="77777777" w:rsidR="00522B16" w:rsidRDefault="00723C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440 mil m2 de área de exposição divididos em 23 pavilhões cobertos</w:t>
      </w:r>
    </w:p>
    <w:p w14:paraId="00000018" w14:textId="471738DD" w:rsidR="00522B16" w:rsidRDefault="00723C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4</w:t>
      </w:r>
      <w:r w:rsidR="00152F3C">
        <w:rPr>
          <w:rFonts w:ascii="Times New Roman" w:eastAsia="Times New Roman" w:hAnsi="Times New Roman" w:cs="Times New Roman"/>
          <w:color w:val="20212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0 mil visitantes, oriundos de 135 países</w:t>
      </w:r>
    </w:p>
    <w:p w14:paraId="00000019" w14:textId="77777777" w:rsidR="00522B16" w:rsidRDefault="00522B16">
      <w:pPr>
        <w:ind w:left="3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0000001A" w14:textId="77777777" w:rsidR="00522B16" w:rsidRDefault="00723C38">
      <w:pP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Sobre a DLG</w:t>
      </w:r>
    </w:p>
    <w:p w14:paraId="0000001B" w14:textId="77777777" w:rsidR="00522B16" w:rsidRDefault="00723C38">
      <w:pPr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Fundada em 1885, a Sociedade Agrícola Alemã (Deutsche </w:t>
      </w:r>
      <w:proofErr w:type="spellStart"/>
      <w:r>
        <w:rPr>
          <w:rFonts w:ascii="Times New Roman" w:eastAsia="Times New Roman" w:hAnsi="Times New Roman" w:cs="Times New Roman"/>
        </w:rPr>
        <w:t>Landwirtschafts-Gesellschaft</w:t>
      </w:r>
      <w:proofErr w:type="spellEnd"/>
      <w:r>
        <w:rPr>
          <w:rFonts w:ascii="Times New Roman" w:eastAsia="Times New Roman" w:hAnsi="Times New Roman" w:cs="Times New Roman"/>
        </w:rPr>
        <w:t xml:space="preserve"> - DLG) é uma organização politicamente independente, sem fins lucrativos, que promove avanços técnicos e científicos nos setores de alimentos e da agropecuária.  Atualmente conta com 31 mil associados em 78 países. É 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responsável pela realização da maior feira mundial para profissionais de criação de animais – a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EuroTier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e a maior feira mundial agrícola – a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Agritechnica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, ambas em Hanover, na Alemanha. Além destas, a DLG realiza outras 30 feiras de negócios em 20 países. </w:t>
      </w:r>
    </w:p>
    <w:sectPr w:rsidR="00522B1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6410A"/>
    <w:multiLevelType w:val="multilevel"/>
    <w:tmpl w:val="BE2C2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760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16"/>
    <w:rsid w:val="00006971"/>
    <w:rsid w:val="00152F3C"/>
    <w:rsid w:val="001B7A5F"/>
    <w:rsid w:val="00351C40"/>
    <w:rsid w:val="004F163B"/>
    <w:rsid w:val="00522B16"/>
    <w:rsid w:val="00723C38"/>
    <w:rsid w:val="00750C3C"/>
    <w:rsid w:val="00823B2B"/>
    <w:rsid w:val="00B12EF3"/>
    <w:rsid w:val="00BC05BB"/>
    <w:rsid w:val="00C66D2A"/>
    <w:rsid w:val="00D1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B215"/>
  <w15:docId w15:val="{5B42891C-DF71-4889-B010-E6140977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E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wtze">
    <w:name w:val="hwtze"/>
    <w:basedOn w:val="Fontepargpadro"/>
    <w:rsid w:val="00F625E6"/>
  </w:style>
  <w:style w:type="character" w:customStyle="1" w:styleId="rynqvb">
    <w:name w:val="rynqvb"/>
    <w:basedOn w:val="Fontepargpadro"/>
    <w:rsid w:val="00F625E6"/>
  </w:style>
  <w:style w:type="paragraph" w:styleId="SemEspaamento">
    <w:name w:val="No Spacing"/>
    <w:uiPriority w:val="1"/>
    <w:qFormat/>
    <w:rsid w:val="00F625E6"/>
    <w:pPr>
      <w:spacing w:after="0" w:line="240" w:lineRule="auto"/>
    </w:pPr>
  </w:style>
  <w:style w:type="character" w:customStyle="1" w:styleId="y2iqfc">
    <w:name w:val="y2iqfc"/>
    <w:basedOn w:val="Fontepargpadro"/>
    <w:rsid w:val="00432CC1"/>
  </w:style>
  <w:style w:type="character" w:styleId="Hyperlink">
    <w:name w:val="Hyperlink"/>
    <w:basedOn w:val="Fontepargpadro"/>
    <w:uiPriority w:val="99"/>
    <w:unhideWhenUsed/>
    <w:rsid w:val="00E62D5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62D5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gritechnica.com/p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9r0jASC5FtyTa4LOSKrUNvps/w==">AMUW2mXN0w+y7gZU2PW/WqCKHRJy36d/3wHcbep5upvzgbzdG8Fdkog4srfdpBut5VVNT6yzFERRufq7lyLpuVVVPOwe/KE5koist9+sqbTY50CCd+X+BkY=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1187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Lançoni Bernardi</dc:creator>
  <cp:lastModifiedBy>Karina Lançoni Bernardi</cp:lastModifiedBy>
  <cp:revision>4</cp:revision>
  <dcterms:created xsi:type="dcterms:W3CDTF">2023-04-24T16:49:00Z</dcterms:created>
  <dcterms:modified xsi:type="dcterms:W3CDTF">2023-04-24T18:51:00Z</dcterms:modified>
</cp:coreProperties>
</file>