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3317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Novo Data Center da Itaipu Binacional terá sistema inteligente de gerenciamento de infraestrutura de rede</w:t>
      </w:r>
    </w:p>
    <w:p w14:paraId="00000002" w14:textId="77777777" w:rsidR="00F03317" w:rsidRDefault="00000000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Empresa responsável pela infraestrutura de cabeamento do Centro de Processamento de Dados da usina investe em tecnologia de ponta para monitoramento de mais de 9 mil portas lógicas</w:t>
      </w:r>
    </w:p>
    <w:p w14:paraId="00000003" w14:textId="77777777" w:rsidR="00F03317" w:rsidRDefault="00F033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2403CE7" w:rsidR="00F0331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novo Data Center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da Itaipu Binacional, que está em construção na margem brasileira da usina em Foz do Iguaçu (PR), contará com um sistema inteligente para o gerenciamento da rede por meio do monitoramento de mais de 9 mil portas lógicas ópticas e metálicas. A tecnologia está sendo implantada pela L8 GROUP, empresa especializada em soluções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Segurança Eletrônica e Cidades Inteligentes, que venceu a licitação para a infraestrutura de cabeamento do projeto.</w:t>
      </w:r>
    </w:p>
    <w:p w14:paraId="00000005" w14:textId="2B34F902" w:rsidR="00F0331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“Neste projeto optamos por trabalhar com a solução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CommScope que além de prover completa visibilidade e controle da infraestrutura instalada, possibilita ainda a geração de tarefas automatizadas, com referência visual local em tempo real das intervenções a serem realizadas. Não se trata apenas de mapear portas, mas sim de implementar uma estrutura completa de gestão”, destaca Rafael Grande, diretor da vertical de Segurança Eletrônica e Data Center da L8.</w:t>
      </w:r>
    </w:p>
    <w:p w14:paraId="00000006" w14:textId="2A41864A" w:rsidR="00F0331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da supervisão em tempo real das 9.472 portas ópticas, o projeto contará com a certificação e garantia de 25 anos em todo o cabeamento, em parceria com a fabricante CommScope. No total, serão utilizados 69 mil metros de cabos metálicos Cat.6A LSZH, 54 mil metros de fibras ópticas multimodo OM5 e 28 mil metros de fibras ópticas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OS2.</w:t>
      </w:r>
    </w:p>
    <w:p w14:paraId="00000007" w14:textId="77777777" w:rsidR="00F0331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 Itaipu tem um papel estratégico na matriz energética nacional e a infraestrutura de cabeamento é fundamental para garantir a máxima eficiência ao novo Data Center. Buscamos as melhores soluções no mercado para que a usina possa processar os dados de maneira rápida e segura”, ressalta Leandro Kuhn, CEO da L8. </w:t>
      </w:r>
    </w:p>
    <w:p w14:paraId="00000008" w14:textId="77777777" w:rsidR="00F0331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não é o primeiro projeto desenvolvido pela L8 em parceria com a Itaipu Binacional. Em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empresa foi a responsável pela implementação do Sistema de Reconhecimento Facial e Leitura de Placas Veiculares integrado ao Sistema de Controle de Acesso à usina. Com isso, a entrada é autorizada de maneira automática nas cancelas, de acordo com o cadastro prévio, cruzando informações dos dados biométricos faciais e das placas dos veículos e funcionários. “Nos últimos anos temos desenvolvido inúmeras soluções para empresas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com foco principalmente em segurança eletrônica e proteção de dados, tendo em vista a importância dessas companhias para o desenvolvimento socioeconômico brasileiro”, lembra Leandro Kuhn.</w:t>
      </w:r>
    </w:p>
    <w:p w14:paraId="00000009" w14:textId="77777777" w:rsidR="00F03317" w:rsidRDefault="00F033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033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0B" w14:textId="77777777" w:rsidR="00F033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</w:t>
      </w:r>
      <w:r>
        <w:rPr>
          <w:rFonts w:ascii="Times New Roman" w:eastAsia="Times New Roman" w:hAnsi="Times New Roman" w:cs="Times New Roman"/>
        </w:rPr>
        <w:t xml:space="preserve">pela L8 Security, especializada em soluções para segurança da informação; </w:t>
      </w:r>
      <w:r>
        <w:rPr>
          <w:rFonts w:ascii="Times New Roman" w:eastAsia="Times New Roman" w:hAnsi="Times New Roman" w:cs="Times New Roman"/>
          <w:color w:val="000000"/>
        </w:rPr>
        <w:t xml:space="preserve">pela L8 Energy, que atua na industrialização e distribuição de sistemas fotovoltaicos; e pela L8 GROUP, holding operacional do grupo que atua com foco em </w:t>
      </w:r>
      <w:r>
        <w:rPr>
          <w:rFonts w:ascii="Times New Roman" w:eastAsia="Times New Roman" w:hAnsi="Times New Roman" w:cs="Times New Roman"/>
        </w:rPr>
        <w:lastRenderedPageBreak/>
        <w:t>T</w:t>
      </w:r>
      <w:r>
        <w:rPr>
          <w:rFonts w:ascii="Times New Roman" w:eastAsia="Times New Roman" w:hAnsi="Times New Roman" w:cs="Times New Roman"/>
          <w:color w:val="000000"/>
        </w:rPr>
        <w:t xml:space="preserve">elecomunicações 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egurança </w:t>
      </w:r>
      <w:r>
        <w:rPr>
          <w:rFonts w:ascii="Times New Roman" w:eastAsia="Times New Roman" w:hAnsi="Times New Roman" w:cs="Times New Roman"/>
        </w:rPr>
        <w:t>Eletrônica</w:t>
      </w:r>
      <w:r>
        <w:rPr>
          <w:rFonts w:ascii="Times New Roman" w:eastAsia="Times New Roman" w:hAnsi="Times New Roman" w:cs="Times New Roman"/>
          <w:color w:val="000000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p w14:paraId="0000000C" w14:textId="77777777" w:rsidR="00F03317" w:rsidRDefault="00F03317">
      <w:pPr>
        <w:jc w:val="both"/>
      </w:pPr>
    </w:p>
    <w:sectPr w:rsidR="00F0331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17"/>
    <w:rsid w:val="00B73C3F"/>
    <w:rsid w:val="00DD6161"/>
    <w:rsid w:val="00F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E6E3"/>
  <w15:docId w15:val="{79967658-6343-4F12-8465-D844CDDE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F8hS2N7+wyJnU/KcFP3bPx41A==">CgMxLjA4AHIhMUpiSDZhejEyOGtSbzlFcHBHTzFaWkhlcVF1LUNaUFox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3</cp:revision>
  <dcterms:created xsi:type="dcterms:W3CDTF">2024-02-27T18:36:00Z</dcterms:created>
  <dcterms:modified xsi:type="dcterms:W3CDTF">2024-02-27T18:40:00Z</dcterms:modified>
</cp:coreProperties>
</file>