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8AA0" w14:textId="77777777" w:rsidR="00312428" w:rsidRDefault="00312428" w:rsidP="00312428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>Câmeras corporais, antidrones e tecnologia embarcada: empresas apostam em tecnologia brasileira para gestão inteligente de Segurança Pública</w:t>
      </w:r>
    </w:p>
    <w:p w14:paraId="54F9F4C4" w14:textId="77777777" w:rsidR="00312428" w:rsidRDefault="00312428" w:rsidP="00312428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</w:rPr>
        <w:t>Soluções para monitoramento e otimização das forças de segurança serão apresentadas pela L8 no maior evento de defesa e segurança pública da América Latina</w:t>
      </w:r>
    </w:p>
    <w:p w14:paraId="142FD879" w14:textId="77777777" w:rsidR="00312428" w:rsidRDefault="00312428" w:rsidP="00312428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As principais inovações para o setor de Segurança Pública serão apresentadas na 13ª edição da Feira Internacional de Defesa e Segurança (LAAD Defence &amp; Security), considerado o maior e mais importante evento da área da América Latina, entre 11 e 14 de abril, no Rio de Janeiro. Uma das empresas participantes é a curitibana L8, que levará soluções tecnológicas para a gestão inteligente das forças de segurança, com foco principalmente nos produtos desenvolvidos pela indústria nacional. </w:t>
      </w:r>
    </w:p>
    <w:p w14:paraId="0A90688F" w14:textId="0BCA1DED" w:rsidR="00312428" w:rsidRDefault="00312428" w:rsidP="00312428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Entre as soluções estão câmeras corporais, tecnologia embarcada para viaturas, equipamentos antidrones, scanners e detectores de metais. “A tecnologia vem transformando praticamente todos os setores da sociedade e, na Segurança Pública contribui muito no combate à criminalidade, trazendo mais transparência e eficiência às ações policiais”, destaca Leandro Kuhn, CEO da L8, empresa que tem se especializado em soluções para </w:t>
      </w:r>
      <w:r w:rsidR="005218AF">
        <w:rPr>
          <w:color w:val="000000"/>
        </w:rPr>
        <w:t>este segmento</w:t>
      </w:r>
      <w:r>
        <w:rPr>
          <w:color w:val="000000"/>
        </w:rPr>
        <w:t>.</w:t>
      </w:r>
    </w:p>
    <w:p w14:paraId="6107FE2E" w14:textId="4198A90B" w:rsidR="00312428" w:rsidRDefault="00312428" w:rsidP="00312428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Um dos projetos desenvolvidos pela L8 na área é o de monitoramento das câmeras corporais dos agentes de segurança do estado do Rio de Janeiro, que envolve a gestão de 21 mil câmeras </w:t>
      </w:r>
      <w:r w:rsidR="005218AF">
        <w:rPr>
          <w:color w:val="000000"/>
        </w:rPr>
        <w:t xml:space="preserve">e </w:t>
      </w:r>
      <w:r>
        <w:rPr>
          <w:color w:val="000000"/>
        </w:rPr>
        <w:t>de centros de controle e armazenamento das imagens, iniciado no final de 2021. Os equipamentos possuem reconhecimento facial dos agentes e um sistema de criptografia que impede a edição dos vídeos das ações policiais. As imagens podem ser visualizadas em tempo real e são armazenadas na nuvem da L8, no Brasil, em Datacenters Tier 3.</w:t>
      </w:r>
    </w:p>
    <w:p w14:paraId="0AAF0873" w14:textId="77777777" w:rsidR="00312428" w:rsidRDefault="00312428" w:rsidP="00312428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 tecnologia embarcada é outra aposta da empresa que criou, em parceria com a MOBISIG, um dispositivo que permite a padronização da sinalização e sonorização das viaturas. “A MOBISIG é de Sorocaba e tem se destacado no desenvolvimento de tecnologia de ponta para sinalização de veículos especiais.  Na L8 temos buscado parcerias com empresas brasileiras para o desenvolvimento das nossas soluções, valorizando a indústria nacional”, explica Leandro Kuhn.</w:t>
      </w:r>
    </w:p>
    <w:p w14:paraId="77E3E02B" w14:textId="77777777" w:rsidR="00312428" w:rsidRDefault="00312428" w:rsidP="00312428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Com esta solução, a sinalização das viaturas fica na mesma frequência e fase, destacando a passagem de comboios nas grandes cidades. “Com as luzes e sirenes sincronizadas a percepção da população para a passagem das viaturas e motocicletas aumenta, o que contribui para a liberação das vias e para a segurança tanto dos agentes, quanto da população”, afirma Leandro Kuhn.</w:t>
      </w:r>
    </w:p>
    <w:p w14:paraId="7C1BBAE4" w14:textId="77777777" w:rsidR="00312428" w:rsidRDefault="00312428" w:rsidP="00312428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Outras inovações que serão apresentadas no evento são as câmeras em viaturas (com georreferenciamento, leitura automática das placas dos veículos e identificação facial), os radares inteligentes para monitoramento viário, equipamentos antidrones (que permitem a derrubada de objetos voadores em áreas de segurança máxima) e scanner e detectores de metais para unidades penitenciárias e aeroportos.</w:t>
      </w:r>
    </w:p>
    <w:p w14:paraId="4EDDC4F9" w14:textId="77777777" w:rsidR="00312428" w:rsidRDefault="00312428" w:rsidP="00312428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Tecnologia na Segurança Pública</w:t>
      </w:r>
    </w:p>
    <w:p w14:paraId="509F986F" w14:textId="4862256D" w:rsidR="00312428" w:rsidRDefault="00312428" w:rsidP="00397949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O uso de equipamentos e softwares na gestão da Segurança Pública é uma tendência no Brasil, de acordo com o estudo “Segurança Pública na era do Big Data: mapeamento e diagnóstico da implementação de novas tecnologias no combate à criminalidade”, divulgado no final de março pela Escola de Direito da Fundação Getúlio Vargas (FGV). </w:t>
      </w:r>
      <w:r>
        <w:rPr>
          <w:color w:val="000000"/>
        </w:rPr>
        <w:lastRenderedPageBreak/>
        <w:t>O levantamento mapeou as principais soluções adotadas nas 27 unidades federativas do país</w:t>
      </w:r>
      <w:r w:rsidR="00397949">
        <w:rPr>
          <w:color w:val="000000"/>
        </w:rPr>
        <w:t xml:space="preserve"> e aponta que </w:t>
      </w:r>
      <w:r>
        <w:rPr>
          <w:color w:val="000000"/>
        </w:rPr>
        <w:t>apenas 22% das forças de segurança utilizam câmeras corporais em uniformes dos agentes no Brasil. A tecnologia mais presente, no entanto, é o drone, utilizado por 63% dos estados. Em seguida, estão o reconhecimento óptico de caracteres (OCR), utilizado principalmente para leitura e identificação de placas veiculares, implantado em 44% dos estados, e o reconhecimento facial, adotado em 33% das unidades federativas.</w:t>
      </w:r>
    </w:p>
    <w:p w14:paraId="15A7CC25" w14:textId="77777777" w:rsidR="00312428" w:rsidRDefault="00312428" w:rsidP="00312428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2"/>
          <w:szCs w:val="22"/>
        </w:rPr>
        <w:t>Sobre a L8</w:t>
      </w:r>
    </w:p>
    <w:p w14:paraId="614F578B" w14:textId="77777777" w:rsidR="00312428" w:rsidRDefault="00312428" w:rsidP="00312428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 xml:space="preserve">Fundado em 2014, o Grupo L8 é formado pela L8 Energy, que atua na industrialização e distribuição de sistemas fotovoltaicos; pela L8 CyberSec, especializada em soluções para segurança da informação; e pela L8 GROUP, holding operacional do grupo que atua com foco em telecomunicações e segurança pública. Com a missão de facilitar e otimizar a utilização de tecnologias diferenciadas, oferecendo soluções com valor agregado aos clientes, o grupo preza por inovação e qualidade, tornando-se referência no mercado brasileiro. </w:t>
      </w:r>
      <w:hyperlink r:id="rId5" w:history="1">
        <w:r>
          <w:rPr>
            <w:rStyle w:val="Hyperlink"/>
            <w:color w:val="0563C1"/>
            <w:sz w:val="22"/>
            <w:szCs w:val="22"/>
          </w:rPr>
          <w:t>www.l8group.net</w:t>
        </w:r>
      </w:hyperlink>
    </w:p>
    <w:p w14:paraId="246D0DDB" w14:textId="77777777" w:rsidR="00041482" w:rsidRPr="00312428" w:rsidRDefault="00041482" w:rsidP="00312428"/>
    <w:sectPr w:rsidR="00041482" w:rsidRPr="00312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33F6D"/>
    <w:multiLevelType w:val="multilevel"/>
    <w:tmpl w:val="1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82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ED"/>
    <w:rsid w:val="00034CED"/>
    <w:rsid w:val="00041482"/>
    <w:rsid w:val="000E770D"/>
    <w:rsid w:val="001E650D"/>
    <w:rsid w:val="002C0567"/>
    <w:rsid w:val="003071EE"/>
    <w:rsid w:val="00312428"/>
    <w:rsid w:val="00397949"/>
    <w:rsid w:val="005218AF"/>
    <w:rsid w:val="00560BA5"/>
    <w:rsid w:val="005D304B"/>
    <w:rsid w:val="006B53C7"/>
    <w:rsid w:val="009C5C83"/>
    <w:rsid w:val="00AB0B9D"/>
    <w:rsid w:val="00AB7933"/>
    <w:rsid w:val="00B00B93"/>
    <w:rsid w:val="00CA5FB4"/>
    <w:rsid w:val="00CE176C"/>
    <w:rsid w:val="00D21C40"/>
    <w:rsid w:val="00DC7E06"/>
    <w:rsid w:val="00DD3E27"/>
    <w:rsid w:val="00E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3550"/>
  <w15:chartTrackingRefBased/>
  <w15:docId w15:val="{4AC35AA8-ED48-49E5-8815-497D520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E6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link w:val="Ttulo3Char"/>
    <w:uiPriority w:val="9"/>
    <w:qFormat/>
    <w:rsid w:val="001E6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paragraph" w:styleId="Ttulo4">
    <w:name w:val="heading 4"/>
    <w:basedOn w:val="Normal"/>
    <w:link w:val="Ttulo4Char"/>
    <w:uiPriority w:val="9"/>
    <w:qFormat/>
    <w:rsid w:val="001E6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E650D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1E650D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1E650D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customStyle="1" w:styleId="social-icons-item">
    <w:name w:val="social-icons-item"/>
    <w:basedOn w:val="Normal"/>
    <w:rsid w:val="001E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sr-only">
    <w:name w:val="sr-only"/>
    <w:basedOn w:val="Fontepargpadro"/>
    <w:rsid w:val="001E650D"/>
  </w:style>
  <w:style w:type="paragraph" w:styleId="NormalWeb">
    <w:name w:val="Normal (Web)"/>
    <w:basedOn w:val="Normal"/>
    <w:uiPriority w:val="99"/>
    <w:unhideWhenUsed/>
    <w:rsid w:val="001E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1E650D"/>
    <w:rPr>
      <w:i/>
      <w:iCs/>
    </w:rPr>
  </w:style>
  <w:style w:type="character" w:styleId="Hyperlink">
    <w:name w:val="Hyperlink"/>
    <w:basedOn w:val="Fontepargpadro"/>
    <w:uiPriority w:val="99"/>
    <w:unhideWhenUsed/>
    <w:rsid w:val="00041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383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733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12</cp:revision>
  <dcterms:created xsi:type="dcterms:W3CDTF">2023-03-29T12:36:00Z</dcterms:created>
  <dcterms:modified xsi:type="dcterms:W3CDTF">2023-04-05T16:57:00Z</dcterms:modified>
</cp:coreProperties>
</file>