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28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L8 apresenta projeto de garagem solar para propriedades rurais no Show Rural Coopavel</w:t>
      </w:r>
    </w:p>
    <w:p w14:paraId="00000002" w14:textId="77777777" w:rsidR="00B5288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geração própria de energia no campo é uma tendência mundial e traz mais estabilidade à cadeia produtiva, reduzindo custos com energia elétrica; segundo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Absolar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as propriedades rurais respondem atualmente por 14% de toda a energia solar produzida no Brasil</w:t>
      </w:r>
    </w:p>
    <w:p w14:paraId="00000003" w14:textId="77777777" w:rsidR="00B52883" w:rsidRDefault="00B52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B528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L8 Energy, empresa especializada na industrialização e distribuição de sistemas fotovoltaicos, apresenta as principais inovações para a geração de energia solar no campo durante o Show Rural Coopavel, entre 05 e 09 de fevereiro em Cascavel (PR). Participando do evento pelo terceiro ano consecutivo, a L8 desenvolveu um projeto específico de garagem solar para propriedades rurais produzirem a própria energia. </w:t>
      </w:r>
    </w:p>
    <w:p w14:paraId="00000005" w14:textId="77777777" w:rsidR="00B52883" w:rsidRDefault="00B5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B528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sistema prevê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instalação de 15 módulos fotovoltaicos para cobertura de uma área de 5,6 metros de largura por 6,7 metros de comprimento, com potência instalada de 7,5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equivalente a 261 kWh/mês, o que daria para atender a demanda de quase duas famílias todos os meses, levando-se em conta que o consumo médio residencial no Brasil é de 163 kWh/mês, segundo dados da Empresa de Pesquisa Energética (EPE). </w:t>
      </w:r>
    </w:p>
    <w:p w14:paraId="00000007" w14:textId="77777777" w:rsidR="00B52883" w:rsidRDefault="00B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22525103" w:rsidR="00B528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“A busca por energias limpas para uma produção mais sustentável é tendência em todo o mundo e aqui no Brasil cada vez mais os produtores rurais recorrem a sistemas próprios de geração de energia, seja para reduzir os custos com a eletricidade ou para minimizar a pegada de carbono de sua cadeia produtiva”, destaca Guilherme Nagamine, diretor da L8 Energy</w:t>
      </w:r>
      <w:r w:rsidR="0089494D">
        <w:rPr>
          <w:rFonts w:ascii="Times New Roman" w:eastAsia="Times New Roman" w:hAnsi="Times New Roman" w:cs="Times New Roman"/>
          <w:color w:val="000000"/>
          <w:sz w:val="24"/>
          <w:szCs w:val="24"/>
        </w:rPr>
        <w:t>, ao lembrar que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egundo dados da Associação Brasileira de Energia Solar Fotovoltaica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Absolar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cerca de 14,6% da potência instalada em sistemas fotovoltaicos no país estão em propriedades rurais.</w:t>
      </w:r>
    </w:p>
    <w:p w14:paraId="00000009" w14:textId="77777777" w:rsidR="00B52883" w:rsidRDefault="00B5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317CF336" w:rsidR="00B528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o Paraná tem papel estratégico na produção nacional, sendo o</w:t>
      </w:r>
      <w:r w:rsidR="000E5CC8">
        <w:rPr>
          <w:rFonts w:ascii="Times New Roman" w:eastAsia="Times New Roman" w:hAnsi="Times New Roman" w:cs="Times New Roman"/>
          <w:sz w:val="24"/>
          <w:szCs w:val="24"/>
        </w:rPr>
        <w:t xml:space="preserve"> segundo maior produtor de energia solar em áreas rurais do Brasil e o quarto estado no ranking geral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2,3 gigawatts de potência instalada, o equivalente a 9,6% de toda a energia solar gerada no </w:t>
      </w:r>
      <w:r w:rsidR="000E5CC8">
        <w:rPr>
          <w:rFonts w:ascii="Times New Roman" w:eastAsia="Times New Roman" w:hAnsi="Times New Roman" w:cs="Times New Roman"/>
          <w:sz w:val="24"/>
          <w:szCs w:val="24"/>
        </w:rPr>
        <w:t>país.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Guilherme Nagamine ressalta que apesar de serem grandes consumidores de energia elétrica, muitas proprie</w:t>
      </w:r>
      <w:r>
        <w:rPr>
          <w:rFonts w:ascii="Times New Roman" w:eastAsia="Times New Roman" w:hAnsi="Times New Roman" w:cs="Times New Roman"/>
          <w:sz w:val="24"/>
          <w:szCs w:val="24"/>
        </w:rPr>
        <w:t>dades rurais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enfrentam dificuldades de abastecimento e em algumas regiões a eletricidade nem chega. Por isso, a energia solar se apresenta como uma </w:t>
      </w:r>
      <w:r w:rsidR="00894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ótima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solução, trazendo estabilidade ao sistema de produção.</w:t>
      </w:r>
    </w:p>
    <w:p w14:paraId="0000000B" w14:textId="77777777" w:rsidR="00B52883" w:rsidRDefault="00B5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B528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dos benefícios diretos da implantação de sistemas fotovoltaicos no campo, Leandro Kuhn, CEO da L8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lembra que o Brasil tem se destacado em nível global como um importante produtor de energias renováveis e no último ano a solar se tornou a segunda principal fonte de energia no país, respondendo por 16% da matriz energética brasileira, atrás apenas da hídrica, que responde por 50% do mercado. “Em todo o mundo há uma preocupação com as mudanças climáticas e o desenvolvimento sustentável e o agro tem um grande potencial para promover essa transição energética no país, com base em fontes intermitentes como a solar e a eólica”, destaca.</w:t>
      </w:r>
    </w:p>
    <w:p w14:paraId="0000000D" w14:textId="77777777" w:rsidR="00B52883" w:rsidRDefault="00B5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B528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Outras soluções também serão levadas pela empresa ao Show Rural, como a telha solar L8, desenvolvida em material mais resistente do que as tradicionais placas fotovoltaicas e que produzem até 5% mais energia, o filme fino flexível e o carregador elétrico para veículos. Além disso, a empresa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 Central de Assistência Técnica de inversores fotovoltaicos, para fazer a análise e a manutenção de equipamentos que já estão em uso em todo o Brasil. A Central atende todas as marcas disponíveis no mercado e já foi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certificada como Assistência Técnica Autorizada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Growatt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Fronius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está em fase de homologação junto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Sungrow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F" w14:textId="77777777" w:rsidR="00B52883" w:rsidRDefault="00B5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528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Sobre a L8 Energy</w:t>
      </w:r>
    </w:p>
    <w:p w14:paraId="00000011" w14:textId="77777777" w:rsidR="00B5288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L8 Energy é uma empresa do Grupo L8 e atua na Industrialização e Distribuição de Sistemas Fotovoltaicos por todo o Brasil. É referência em soluções inovadoras para geração de energia renovável, como a Telha Solar L8.</w:t>
      </w:r>
    </w:p>
    <w:p w14:paraId="00000012" w14:textId="77777777" w:rsidR="00B52883" w:rsidRDefault="00B52883"/>
    <w:p w14:paraId="00000013" w14:textId="77777777" w:rsidR="00B52883" w:rsidRDefault="00B52883"/>
    <w:p w14:paraId="00000014" w14:textId="77777777" w:rsidR="00B52883" w:rsidRDefault="00B52883"/>
    <w:p w14:paraId="00000015" w14:textId="77777777" w:rsidR="00B52883" w:rsidRDefault="00B52883"/>
    <w:p w14:paraId="00000016" w14:textId="77777777" w:rsidR="00B52883" w:rsidRDefault="00B52883"/>
    <w:sectPr w:rsidR="00B5288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83"/>
    <w:rsid w:val="000E5CC8"/>
    <w:rsid w:val="006D0A0A"/>
    <w:rsid w:val="0089494D"/>
    <w:rsid w:val="00B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9CE0"/>
  <w15:docId w15:val="{C7A4C863-4DE2-497B-AA11-8A4EA583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47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147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B374B"/>
  </w:style>
  <w:style w:type="character" w:styleId="Hyperlink">
    <w:name w:val="Hyperlink"/>
    <w:basedOn w:val="Fontepargpadro"/>
    <w:uiPriority w:val="99"/>
    <w:semiHidden/>
    <w:unhideWhenUsed/>
    <w:rsid w:val="00147EC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47ECF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47ECF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147ECF"/>
    <w:rPr>
      <w:i/>
      <w:iCs/>
    </w:rPr>
  </w:style>
  <w:style w:type="character" w:styleId="Forte">
    <w:name w:val="Strong"/>
    <w:basedOn w:val="Fontepargpadro"/>
    <w:uiPriority w:val="22"/>
    <w:qFormat/>
    <w:rsid w:val="00AF0DC0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8TBgnfwMhVgoKDKphBOm3M/27A==">CgMxLjA4AHIhMXZxelJBSkt5YWVFT1lZMmY3MW1JaUVMOHpvNWxwTkhD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4</cp:revision>
  <dcterms:created xsi:type="dcterms:W3CDTF">2024-01-29T17:26:00Z</dcterms:created>
  <dcterms:modified xsi:type="dcterms:W3CDTF">2024-01-29T19:21:00Z</dcterms:modified>
</cp:coreProperties>
</file>