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C1EAA" w:rsidRDefault="0000000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Segurança pública: Rio de Janeiro tem mais de 15 mil câmeras corporais ativadas</w:t>
      </w:r>
    </w:p>
    <w:p w14:paraId="00000002" w14:textId="77777777" w:rsidR="000C1EAA" w:rsidRDefault="00000000">
      <w:pPr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Gravações desde o início do contrato somam mais de 100 milhões de horas; imagens das forças de segurança ficam custodiadas pela L8, empresa responsável pelo serviço.</w:t>
      </w:r>
    </w:p>
    <w:p w14:paraId="00000003" w14:textId="77777777" w:rsidR="000C1EAA" w:rsidRDefault="000C1EA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4" w14:textId="77777777" w:rsidR="000C1EAA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Desde janeiro de 2022, quando teve início o projeto de monitoramento com câmeras corporais nas forças de segurança do Rio de Janeiro, foram ativados 15.639 equipamentos.</w:t>
      </w:r>
    </w:p>
    <w:p w14:paraId="00000005" w14:textId="77777777" w:rsidR="000C1EAA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 contrato entre a Casa Civil e a L8, empresa de tecnologia especializada em cidades inteligentes e soluções de segurança pública, teve início no réveillon de 2022, quando as primeiras câmeras começaram a ser utilizadas. A contratação das câmeras, no entanto, é feita diretamente pelos órgãos e autarquias ligadas ao governo do estado. “Os equipamentos já estão disponíveis, mas a ativação é feita somente a partir da adesão dos órgãos estaduais ao projeto, o que depende da demanda interna e do cronograma de implantação de cada instituição”, destaca Leandro Kuhn, CEO da L8.</w:t>
      </w:r>
    </w:p>
    <w:p w14:paraId="00000006" w14:textId="77777777" w:rsidR="000C1EAA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Polícia Militar é a responsável pela maior parte das câmeras corporais em operação no estado, com 13 mil unidades contratadas, sendo que 9.524 estão atualmente em uso, atendendo a 42 batalhões. Outros 3.476 equipamentos estão em implantação, com previsão final de entrega para dezembro de 2023, e devem atender mais 5 batalhões, entre eles as Unidades de Polícia Pacificadora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UPPs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), Corregedoria e Operações Especiais (BOPE e Choque). Já a Secretaria de Polícia Civil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Sepol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tem 100 câmeras contratadas e todas as unidades estão em operação em 12 delegacias.</w:t>
      </w:r>
    </w:p>
    <w:p w14:paraId="00000007" w14:textId="50DAF29D" w:rsidR="000C1EAA" w:rsidRDefault="00000000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 Departamento de Trânsito do Rio de Janeiro (Detran) contratou 1</w:t>
      </w:r>
      <w:r w:rsidR="00BC479E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249 unidades, sendo que 100 estão em operação em 2 postos e as demais aguardam o cronograma de implantação da autarquia. Outros órgãos que aderiram às câmeras corporais em suas atividades são: operação Segurança Presente (799 unidades contratadas), operação Lei Seca (96), operação Foco (80), Procon (15), DETRO (98), INEA (142) e a Secretaria da Fazenda, com 60 câmeras contratadas e em operação em quatro postos fiscais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00000008" w14:textId="77777777" w:rsidR="000C1EAA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Mais de 20 milhões de vídeos sob custódia nos Datacenters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Tier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III da L8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9" w14:textId="77777777" w:rsidR="000C1EAA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Este é o maior projeto de câmeras corporais da América Latina e prevê a contratação de 21.571 câmeras até o final do contrato. Além do fornecimento e manutenção dos equipamentos, o serviço engloba também a transmissão, o armazenamento, a gestão e a custódia das imagens captadas nas ações de segurança pública. </w:t>
      </w:r>
    </w:p>
    <w:p w14:paraId="0000000A" w14:textId="77777777" w:rsidR="000C1EAA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Atualmente, mais de 20 milhões de vídeos estão custodiados nos Datacenters da L8. “Desde o início do projeto foram mais de 100 milhões de horas de gravação. As imagens ficam arquivadas por um período mínimo de 60 dias, e podem ser solicitadas como evidências digitais pelo Judiciário”, explica Leandro Kuhn.</w:t>
      </w:r>
    </w:p>
    <w:p w14:paraId="0000000B" w14:textId="77777777" w:rsidR="000C1EAA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solução integrada desenvolvida pela L8 utiliza câmeras corporais, com a possibilidade de reconhecimento facial e transmissão de dados em tempo real via 4G, que possibilita o registro e o acompanhamento à distância das ações táticas. Já a estrutura para a utilização dos equipamentos requer totens de carregamento e acesso à internet nas bases operacionais. O armazenamento das imagens captadas nas ações de segurança utiliza um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software específico para este fim, com proteção de dados e criptografia, que impede a edição das imagens e controla de forma automatizada o acesso aos arquivos.</w:t>
      </w:r>
    </w:p>
    <w:p w14:paraId="0000000C" w14:textId="77777777" w:rsidR="000C1EAA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</w:rPr>
        <w:t>Sobre a L8</w:t>
      </w:r>
    </w:p>
    <w:p w14:paraId="0000000D" w14:textId="77777777" w:rsidR="000C1EAA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Fundado em 2014, o Grupo L8 é formado pela L8 Energy, que atua na industrialização e distribuição de sistemas fotovoltaicos; pela L8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CyberSec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especializada em soluções para segurança da informação; e pela L8 GROUP, holding operacional do grupo que atua com foco em telecomunicações e segurança pública. Com a missão de facilitar e otimizar a utilização de tecnologias diferenciadas, oferecendo soluções com valor agregado aos clientes, o grupo preza por inovação e qualidade, tornando-se referência no mercado brasileiro. </w:t>
      </w:r>
      <w:hyperlink r:id="rId5">
        <w:r>
          <w:rPr>
            <w:rFonts w:ascii="Times New Roman" w:eastAsia="Times New Roman" w:hAnsi="Times New Roman" w:cs="Times New Roman"/>
            <w:color w:val="0563C1"/>
            <w:u w:val="single"/>
          </w:rPr>
          <w:t>www.l8group.net</w:t>
        </w:r>
      </w:hyperlink>
    </w:p>
    <w:p w14:paraId="0000000E" w14:textId="77777777" w:rsidR="000C1EAA" w:rsidRDefault="000C1EAA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sectPr w:rsidR="000C1EAA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EAA"/>
    <w:rsid w:val="000C1EAA"/>
    <w:rsid w:val="00BC479E"/>
    <w:rsid w:val="00E02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F29B8"/>
  <w15:docId w15:val="{6545CF9C-CF9F-4CD5-9831-E661B7E44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Fontepargpadro"/>
    <w:uiPriority w:val="99"/>
    <w:semiHidden/>
    <w:unhideWhenUsed/>
    <w:rsid w:val="005344FE"/>
    <w:rPr>
      <w:color w:val="0000FF"/>
      <w:u w:val="single"/>
    </w:rPr>
  </w:style>
  <w:style w:type="paragraph" w:customStyle="1" w:styleId="Default">
    <w:name w:val="Default"/>
    <w:rsid w:val="005344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l8group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sEX9L7mYVtMUJjBa+9ynJsDHDBw==">CgMxLjA4AHIhMTR5QUo4c3JiT0xTTmJqblJKbjdtY1RCcUxhMGxlU0Vy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612</Words>
  <Characters>3311</Characters>
  <Application>Microsoft Office Word</Application>
  <DocSecurity>0</DocSecurity>
  <Lines>27</Lines>
  <Paragraphs>7</Paragraphs>
  <ScaleCrop>false</ScaleCrop>
  <Company/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 Lançoni Bernardi</dc:creator>
  <cp:lastModifiedBy>Karina Lançoni Bernardi</cp:lastModifiedBy>
  <cp:revision>4</cp:revision>
  <dcterms:created xsi:type="dcterms:W3CDTF">2023-09-12T18:00:00Z</dcterms:created>
  <dcterms:modified xsi:type="dcterms:W3CDTF">2023-09-12T18:04:00Z</dcterms:modified>
</cp:coreProperties>
</file>