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628E" w14:textId="49F01970" w:rsidR="00975821" w:rsidRPr="00975821" w:rsidRDefault="00975821" w:rsidP="009758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Inteligência Artificial Generativa auxilia profissionais do Direito a extra</w:t>
      </w:r>
      <w:r w:rsidR="00E24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írem</w:t>
      </w:r>
      <w:r w:rsidRPr="00975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informações de documentos </w:t>
      </w:r>
    </w:p>
    <w:p w14:paraId="0086A673" w14:textId="77777777" w:rsidR="00975821" w:rsidRPr="00975821" w:rsidRDefault="00975821" w:rsidP="009758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8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Tecnologia aplicada após a captura de iniciais otimiza leitura e entendimento das petições</w:t>
      </w:r>
    </w:p>
    <w:p w14:paraId="48AC3A7B" w14:textId="77777777" w:rsidR="00975821" w:rsidRPr="00975821" w:rsidRDefault="00975821" w:rsidP="009758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821">
        <w:rPr>
          <w:rFonts w:ascii="Times New Roman" w:eastAsia="Times New Roman" w:hAnsi="Times New Roman" w:cs="Times New Roman"/>
          <w:color w:val="000000"/>
          <w:sz w:val="24"/>
          <w:szCs w:val="24"/>
        </w:rPr>
        <w:t>A Inteligência Artificial Generativa tem sido utilizada nos mais variados contextos e no Direito ela auxilia os operadores jurídicos a extraírem informações de novos processos judiciais a partir da peça processual. Com o apoio desta tecnologia é possível realizar em poucos minutos a leitura das petições, levantando as principais informações das ações protocoladas na Justiça como resumo dos fatos, pedidos e valores, por exemplo.  </w:t>
      </w:r>
    </w:p>
    <w:p w14:paraId="124C5D13" w14:textId="77777777" w:rsidR="00975821" w:rsidRPr="00975821" w:rsidRDefault="00975821" w:rsidP="009758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“A captura de iniciais é uma das principais demandas das empresas e a adoção da Inteligência Artificial generativa na leitura e organização dessas peças faz muita diferença no dia a dia do jurídico, acelerando o entendimento das petições, parametrizando as informações e organizando melhor as defesas”, destaca Vanessa Louzada, CEO da </w:t>
      </w:r>
      <w:proofErr w:type="spellStart"/>
      <w:r w:rsidRPr="00975821">
        <w:rPr>
          <w:rFonts w:ascii="Times New Roman" w:eastAsia="Times New Roman" w:hAnsi="Times New Roman" w:cs="Times New Roman"/>
          <w:color w:val="000000"/>
          <w:sz w:val="24"/>
          <w:szCs w:val="24"/>
        </w:rPr>
        <w:t>Deep</w:t>
      </w:r>
      <w:proofErr w:type="spellEnd"/>
      <w:r w:rsidRPr="00975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Legal, lawtech pioneira em predição jurídica e aplicação de IA generativa (ChatGPT) em soluções de Legal Analytics.</w:t>
      </w:r>
    </w:p>
    <w:p w14:paraId="169B5F6C" w14:textId="77777777" w:rsidR="00975821" w:rsidRPr="00975821" w:rsidRDefault="00975821" w:rsidP="009758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821">
        <w:rPr>
          <w:rFonts w:ascii="Times New Roman" w:eastAsia="Times New Roman" w:hAnsi="Times New Roman" w:cs="Times New Roman"/>
          <w:color w:val="000000"/>
          <w:sz w:val="24"/>
          <w:szCs w:val="24"/>
        </w:rPr>
        <w:t>Na captura de iniciais a distribuição de novos processos é realizada por meio de uma pesquisa fonética com limpeza de falsos negativos, a qual ocorre diariamente, envolvendo todos os tribunais do país. “Com o apoio da tecnologia, as partes são notificadas pelo sistema antes mesmo de serem citadas pela Justiça, já com o resumo dos fatos e pedidos. Isso permite aos operadores jurídicos se anteciparem na busca por subsídios e estratégias para a defesa, trazendo mais assertividade na condução dos casos. Os dados extraídos dos tribunais eletrônicos ficam em uma plataforma digital e podem ser incorporados em representações gráficas à carteira de processos”, explica Vanessa Louzada.</w:t>
      </w:r>
    </w:p>
    <w:p w14:paraId="61A86A94" w14:textId="77777777" w:rsidR="00975821" w:rsidRPr="00975821" w:rsidRDefault="00975821" w:rsidP="009758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821">
        <w:rPr>
          <w:rFonts w:ascii="Times New Roman" w:eastAsia="Times New Roman" w:hAnsi="Times New Roman" w:cs="Times New Roman"/>
          <w:color w:val="000000"/>
          <w:sz w:val="24"/>
          <w:szCs w:val="24"/>
        </w:rPr>
        <w:t>Além de conhecer melhor as demandas dos clientes, o uso desta tecnologia otimiza a gestão jurídica, automatizando processos que antes levavam muito tempo para serem concluídos. Com a Inteligência Artificial generativa, a ferramenta não só acessa as petições iniciais como também faz a leitura e traz um resumo dos fatos e dos pedidos que constam no documento.</w:t>
      </w:r>
    </w:p>
    <w:p w14:paraId="150DA063" w14:textId="77777777" w:rsidR="00975821" w:rsidRPr="00975821" w:rsidRDefault="00975821" w:rsidP="0097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EA9AA" w14:textId="77777777" w:rsidR="00975821" w:rsidRPr="00975821" w:rsidRDefault="00975821" w:rsidP="0097582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821">
        <w:rPr>
          <w:rFonts w:ascii="Times New Roman" w:eastAsia="Times New Roman" w:hAnsi="Times New Roman" w:cs="Times New Roman"/>
          <w:b/>
          <w:bCs/>
          <w:color w:val="000000"/>
        </w:rPr>
        <w:t>Sobre a </w:t>
      </w:r>
      <w:proofErr w:type="spellStart"/>
      <w:r w:rsidRPr="00975821">
        <w:rPr>
          <w:rFonts w:ascii="Times New Roman" w:eastAsia="Times New Roman" w:hAnsi="Times New Roman" w:cs="Times New Roman"/>
          <w:b/>
          <w:bCs/>
          <w:color w:val="000000"/>
        </w:rPr>
        <w:t>Deep</w:t>
      </w:r>
      <w:proofErr w:type="spellEnd"/>
      <w:r w:rsidRPr="00975821">
        <w:rPr>
          <w:rFonts w:ascii="Times New Roman" w:eastAsia="Times New Roman" w:hAnsi="Times New Roman" w:cs="Times New Roman"/>
          <w:b/>
          <w:bCs/>
          <w:color w:val="000000"/>
        </w:rPr>
        <w:t> Legal </w:t>
      </w:r>
      <w:r w:rsidRPr="00975821">
        <w:rPr>
          <w:rFonts w:ascii="Times New Roman" w:eastAsia="Times New Roman" w:hAnsi="Times New Roman" w:cs="Times New Roman"/>
          <w:color w:val="000000"/>
        </w:rPr>
        <w:t>   </w:t>
      </w:r>
    </w:p>
    <w:p w14:paraId="0000000A" w14:textId="014FC557" w:rsidR="007A0E1D" w:rsidRPr="00975821" w:rsidRDefault="00975821" w:rsidP="00975821">
      <w:r w:rsidRPr="00975821">
        <w:rPr>
          <w:rFonts w:ascii="Times New Roman" w:eastAsia="Times New Roman" w:hAnsi="Times New Roman" w:cs="Times New Roman"/>
          <w:color w:val="000000"/>
        </w:rPr>
        <w:t>A </w:t>
      </w:r>
      <w:proofErr w:type="spellStart"/>
      <w:r w:rsidRPr="00975821">
        <w:rPr>
          <w:rFonts w:ascii="Times New Roman" w:eastAsia="Times New Roman" w:hAnsi="Times New Roman" w:cs="Times New Roman"/>
          <w:color w:val="000000"/>
        </w:rPr>
        <w:t>Deep</w:t>
      </w:r>
      <w:proofErr w:type="spellEnd"/>
      <w:r w:rsidRPr="00975821">
        <w:rPr>
          <w:rFonts w:ascii="Times New Roman" w:eastAsia="Times New Roman" w:hAnsi="Times New Roman" w:cs="Times New Roman"/>
          <w:color w:val="000000"/>
        </w:rPr>
        <w:t> Legal é uma Lawtech de inteligência artificial e gestão preditiva. Utiliza sofisticadas técnicas estatísticas e avançadas tecnologias como ferramentas de Big Data, </w:t>
      </w:r>
      <w:proofErr w:type="spellStart"/>
      <w:r w:rsidRPr="00975821">
        <w:rPr>
          <w:rFonts w:ascii="Times New Roman" w:eastAsia="Times New Roman" w:hAnsi="Times New Roman" w:cs="Times New Roman"/>
          <w:color w:val="000000"/>
        </w:rPr>
        <w:t>Machine</w:t>
      </w:r>
      <w:proofErr w:type="spellEnd"/>
      <w:r w:rsidRPr="00975821">
        <w:rPr>
          <w:rFonts w:ascii="Times New Roman" w:eastAsia="Times New Roman" w:hAnsi="Times New Roman" w:cs="Times New Roman"/>
          <w:color w:val="000000"/>
        </w:rPr>
        <w:t xml:space="preserve"> Learning e Inteligência Artificial para coletar dados, normalizá-los e transformá-los em informação consistente a fim de </w:t>
      </w:r>
      <w:proofErr w:type="gramStart"/>
      <w:r w:rsidRPr="00975821">
        <w:rPr>
          <w:rFonts w:ascii="Times New Roman" w:eastAsia="Times New Roman" w:hAnsi="Times New Roman" w:cs="Times New Roman"/>
          <w:color w:val="000000"/>
        </w:rPr>
        <w:t>criar uma nova</w:t>
      </w:r>
      <w:proofErr w:type="gramEnd"/>
      <w:r w:rsidRPr="00975821">
        <w:rPr>
          <w:rFonts w:ascii="Times New Roman" w:eastAsia="Times New Roman" w:hAnsi="Times New Roman" w:cs="Times New Roman"/>
          <w:color w:val="000000"/>
        </w:rPr>
        <w:t xml:space="preserve"> experiência aos profissionais jurídicos na otimização do seu trabalho de modo que possam informar, monitorar, comparar e predizer carteiras de ações judiciais.  São soluções direcionadas à gestão corporativa de empresas e escritórios jurídicos que possuem volume judicial. A </w:t>
      </w:r>
      <w:proofErr w:type="spellStart"/>
      <w:r w:rsidRPr="00975821">
        <w:rPr>
          <w:rFonts w:ascii="Times New Roman" w:eastAsia="Times New Roman" w:hAnsi="Times New Roman" w:cs="Times New Roman"/>
          <w:color w:val="000000"/>
        </w:rPr>
        <w:t>Deep</w:t>
      </w:r>
      <w:proofErr w:type="spellEnd"/>
      <w:r w:rsidRPr="00975821">
        <w:rPr>
          <w:rFonts w:ascii="Times New Roman" w:eastAsia="Times New Roman" w:hAnsi="Times New Roman" w:cs="Times New Roman"/>
          <w:color w:val="000000"/>
        </w:rPr>
        <w:t> Legal ajuda a decodificar “dados” em insights estruturados e relevantes que se transformam em decisões estratégicas, inteligentes com geração de valor para o seu negócio. </w:t>
      </w:r>
      <w:hyperlink r:id="rId5" w:history="1">
        <w:r w:rsidRPr="00975821">
          <w:rPr>
            <w:rFonts w:ascii="Times New Roman" w:eastAsia="Times New Roman" w:hAnsi="Times New Roman" w:cs="Times New Roman"/>
            <w:color w:val="0563C1"/>
            <w:u w:val="single"/>
          </w:rPr>
          <w:t>https://www.deeplegal.com.br/</w:t>
        </w:r>
      </w:hyperlink>
      <w:r w:rsidRPr="00975821">
        <w:rPr>
          <w:rFonts w:ascii="Times New Roman" w:eastAsia="Times New Roman" w:hAnsi="Times New Roman" w:cs="Times New Roman"/>
          <w:color w:val="000000"/>
        </w:rPr>
        <w:t>   </w:t>
      </w:r>
    </w:p>
    <w:sectPr w:rsidR="007A0E1D" w:rsidRPr="0097582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1D"/>
    <w:rsid w:val="001138BC"/>
    <w:rsid w:val="00192050"/>
    <w:rsid w:val="007A0E1D"/>
    <w:rsid w:val="00975821"/>
    <w:rsid w:val="00E2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9726"/>
  <w15:docId w15:val="{777C8BA4-7734-4960-A23E-CE309A67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Aptos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D05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D05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D05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05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05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D059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D059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D059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D059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05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CD05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D05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D05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059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059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D059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D059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D059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D0595"/>
    <w:rPr>
      <w:rFonts w:eastAsiaTheme="majorEastAsia" w:cstheme="majorBidi"/>
      <w:color w:val="272727" w:themeColor="text1" w:themeTint="D8"/>
    </w:rPr>
  </w:style>
  <w:style w:type="character" w:customStyle="1" w:styleId="TtuloChar">
    <w:name w:val="Título Char"/>
    <w:basedOn w:val="Fontepargpadro"/>
    <w:link w:val="Ttulo"/>
    <w:uiPriority w:val="10"/>
    <w:rsid w:val="00CD05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Pr>
      <w:color w:val="595959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D05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CD059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D059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CD059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CD059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D05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D059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CD059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7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75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eeplegal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RPnRtcGVQSLsDDXfeO/dhKEMjQ==">CgMxLjA4AHIhMVNyRkNYaW1qeUlnclc3WkNUUTNTTlh6SUJTeHVwNVY0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4</cp:revision>
  <dcterms:created xsi:type="dcterms:W3CDTF">2024-01-26T18:15:00Z</dcterms:created>
  <dcterms:modified xsi:type="dcterms:W3CDTF">2024-01-26T18:59:00Z</dcterms:modified>
</cp:coreProperties>
</file>