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640A" w14:textId="77777777" w:rsidR="00AF10A9" w:rsidRDefault="00AF10A9" w:rsidP="00AF10A9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</w:rPr>
        <w:t>Deep Legal apresenta nova versão de ferramenta de busca textual de processos na Fenalaw 2023</w:t>
      </w:r>
    </w:p>
    <w:p w14:paraId="46CE9785" w14:textId="77777777" w:rsidR="00AF10A9" w:rsidRDefault="00AF10A9" w:rsidP="00AF10A9">
      <w:pPr>
        <w:pStyle w:val="NormalWeb"/>
        <w:spacing w:before="0" w:beforeAutospacing="0" w:after="160" w:afterAutospacing="0"/>
        <w:jc w:val="center"/>
      </w:pPr>
      <w:r>
        <w:rPr>
          <w:i/>
          <w:iCs/>
          <w:color w:val="000000"/>
        </w:rPr>
        <w:t>Solução desenvolvida pela lawtech permite a pesquisa de processos judiciais a partir de palavras-chaves e outros filtros, nas áreas cível, trabalhista e fiscal; lançada há um ano, a tecnologia passou por aprimoramentos e agora o próprio usuário pode fazer a consulta no banco de dados do Judiciário</w:t>
      </w:r>
    </w:p>
    <w:p w14:paraId="7E979285" w14:textId="77777777" w:rsidR="00AF10A9" w:rsidRDefault="00AF10A9" w:rsidP="00AF10A9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 Deep Legal, lawtech especializada em inteligência de dados e gestão preditiva, apresentará a nova versão da ferramenta de busca textual e semântica de processos judiciais, na Fenalaw 2023, maior feira de inovação jurídica da América Latina. O “Search” foi desenvolvido em 2022 pela startup e, após um ano de utilização, passou por melhorias e aprimoramentos, que permitem que o próprio usuário consulte as ações no banco de dados público do Judiciário, em diferentes níveis de detalhamento, a partir de termos específicos e de outros filtros, como por exemplo a localização geográfica, instâncias, autores e réus.</w:t>
      </w:r>
    </w:p>
    <w:p w14:paraId="17DCE3EB" w14:textId="77777777" w:rsidR="00AF10A9" w:rsidRDefault="00AF10A9" w:rsidP="00AF10A9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 startup foi a primeira a lançar uma ferramenta de busca textual de processos no Brasil e, de acordo com Vanessa Louzada, CEO da Deep Legal, a solução passou por melhorias nos últimos meses para tornar as pesquisas mais detalhadas e melhorar a experiência do usuário. </w:t>
      </w:r>
    </w:p>
    <w:p w14:paraId="10205B8E" w14:textId="77777777" w:rsidR="00AF10A9" w:rsidRDefault="00AF10A9" w:rsidP="00AF10A9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Ela explica que até então, a coleta, processamento, análises, mineração e compartilhamento dos dados judiciais só eram possíveis a partir de duas chaves de pesquisa: o número do processo ou os nomes das partes envolvidas (autor, réu, advogados). “Com esta nova solução conseguimos fazer uma busca mais ampla, a partir de outras chaves como objetos do processo, tipos de ação, e dezenas de outros interesses específicos, possibilitando pesquisas direcionadas para um determinado fim, mesmo que a pessoa não esteja necessariamente envolvida na ação”, explica Vanessa Louzada.</w:t>
      </w:r>
    </w:p>
    <w:p w14:paraId="44651E5E" w14:textId="77777777" w:rsidR="00AF10A9" w:rsidRDefault="00AF10A9" w:rsidP="00AF10A9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O principal diferencial da nova ferramenta é a ampliação do motor de busca, que passa a interpretar e compreender o contexto dos termos da pesquisa, com combinação de diversos filtros em uma base de dados com mais de 200 milhões de processos judiciais nas áreas cível, trabalhista e fiscal. A pesquisa é feita na interface do Search diretamente pelo usuário, que tem uma cota de utilização para download das principais informações dos processos, como dados de capa, movimentos e decisões. A cota, no entanto, pode ser ampliada de acordo com a necessidade do usuário.</w:t>
      </w:r>
    </w:p>
    <w:p w14:paraId="764AD66F" w14:textId="77777777" w:rsidR="00AF10A9" w:rsidRDefault="00AF10A9" w:rsidP="00AF10A9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“A nova funcionalidade foi incorporada à nossa plataforma de Legal Analytics e é resultado dos investimentos constantes que fazemos em pesquisa e inovação. Nosso objetivo é organizar as informações, torná-las acessíveis para todos e melhorar a experiência dos usuários, fomentando o uso de novas tecnologias no setor jurídico. Com a análise de dados a partir de dashboards, o gestor consegue extrair informações valiosas e utilizá-las de forma estratégica”, afirma Vanessa Louzada.</w:t>
      </w:r>
    </w:p>
    <w:p w14:paraId="30115BCF" w14:textId="77777777" w:rsidR="00AF10A9" w:rsidRDefault="00AF10A9" w:rsidP="00AF10A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Recentemente, a startup desenvolveu uma ferramenta de Inteligência Artificial (IA) Generativa integrada ao Legal Analytics. A solução foi incorporada à plataforma de captura de iniciais e utiliza a API (Interface de Programação de Aplicações) do ChatGPT para leitura e emissão de relatórios das petições iniciais, por meio de uma pesquisa fonética, informando as partes antes mesmo de serem citadas.</w:t>
      </w:r>
    </w:p>
    <w:p w14:paraId="24FBD4DD" w14:textId="77777777" w:rsidR="00AF10A9" w:rsidRDefault="00AF10A9" w:rsidP="00AF10A9"/>
    <w:p w14:paraId="6C21F2C1" w14:textId="77777777" w:rsidR="00AF10A9" w:rsidRDefault="00AF10A9" w:rsidP="00AF10A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>As soluções desenvolvidas pela Deep Legal serão apresentadas na Fenalaw 2023, entre 25 e 27 de outubro, em São Paulo. A feira reúne especialistas de todo o Brasil para debater as novidades do mercado de gestão, tecnologia e inovação jurídica. </w:t>
      </w:r>
    </w:p>
    <w:p w14:paraId="6D6AD976" w14:textId="77777777" w:rsidR="00AF10A9" w:rsidRDefault="00AF10A9" w:rsidP="00AF10A9">
      <w:pPr>
        <w:spacing w:after="240"/>
      </w:pPr>
    </w:p>
    <w:p w14:paraId="37256DBE" w14:textId="77777777" w:rsidR="00AF10A9" w:rsidRDefault="00AF10A9" w:rsidP="00AF10A9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2"/>
          <w:szCs w:val="22"/>
        </w:rPr>
        <w:t>Sobre a Deep Legal </w:t>
      </w:r>
      <w:r>
        <w:rPr>
          <w:color w:val="000000"/>
          <w:sz w:val="22"/>
          <w:szCs w:val="22"/>
        </w:rPr>
        <w:t>   </w:t>
      </w:r>
    </w:p>
    <w:p w14:paraId="31EFDED3" w14:textId="77777777" w:rsidR="00AF10A9" w:rsidRDefault="00AF10A9" w:rsidP="00AF10A9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>A Deep Legal é uma Lawtech de inteligência artificial e gestão preditiva. Utiliza sofisticadas técnicas estatísticas e avançadas tecnologias como ferramentas de Big Data, Machine Learning e Inteligência Artificial para coletar dados, normalizá-los e transformá-los em informação consistente a fim de criar uma nova experiência aos profissionais jurídicos na otimização do seu trabalho de modo que possam informar, monitorar, comparar e predizer carteiras de ações judiciais.  São soluções direcionadas à gestão corporativa de empresas e escritórios jurídicos que possuem volume judicial. A Deep Legal ajuda a decodificar “dados” em insights estruturados e relevantes que se transformam em decisões estratégicas, inteligentes com geração de valor para o seu negócio. </w:t>
      </w:r>
      <w:hyperlink r:id="rId4" w:history="1">
        <w:r>
          <w:rPr>
            <w:rStyle w:val="Hyperlink"/>
            <w:color w:val="0563C1"/>
            <w:sz w:val="22"/>
            <w:szCs w:val="22"/>
          </w:rPr>
          <w:t>https://www.deeplegal.com.br/</w:t>
        </w:r>
      </w:hyperlink>
      <w:r>
        <w:rPr>
          <w:color w:val="000000"/>
          <w:sz w:val="22"/>
          <w:szCs w:val="22"/>
        </w:rPr>
        <w:t>   </w:t>
      </w:r>
    </w:p>
    <w:p w14:paraId="5A442575" w14:textId="77777777" w:rsidR="00AF10A9" w:rsidRDefault="00AF10A9" w:rsidP="00AF10A9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>   </w:t>
      </w:r>
    </w:p>
    <w:p w14:paraId="5B916304" w14:textId="5DB31E0B" w:rsidR="00C752D0" w:rsidRPr="00AF10A9" w:rsidRDefault="00C752D0" w:rsidP="00AF10A9"/>
    <w:sectPr w:rsidR="00C752D0" w:rsidRPr="00AF1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E2"/>
    <w:rsid w:val="0003407B"/>
    <w:rsid w:val="00072B19"/>
    <w:rsid w:val="000737B0"/>
    <w:rsid w:val="00084BAB"/>
    <w:rsid w:val="000A2EED"/>
    <w:rsid w:val="00121DA8"/>
    <w:rsid w:val="0014515D"/>
    <w:rsid w:val="002A60E5"/>
    <w:rsid w:val="003847E2"/>
    <w:rsid w:val="003C55B4"/>
    <w:rsid w:val="00484B83"/>
    <w:rsid w:val="004F178E"/>
    <w:rsid w:val="00513408"/>
    <w:rsid w:val="00525901"/>
    <w:rsid w:val="00677C17"/>
    <w:rsid w:val="006C2A30"/>
    <w:rsid w:val="007D0E1D"/>
    <w:rsid w:val="007D40FB"/>
    <w:rsid w:val="008A5D09"/>
    <w:rsid w:val="0090444D"/>
    <w:rsid w:val="00940B18"/>
    <w:rsid w:val="00997D3B"/>
    <w:rsid w:val="009E7187"/>
    <w:rsid w:val="00A665FD"/>
    <w:rsid w:val="00A805F8"/>
    <w:rsid w:val="00AF10A9"/>
    <w:rsid w:val="00B66D2A"/>
    <w:rsid w:val="00C73C3F"/>
    <w:rsid w:val="00C752D0"/>
    <w:rsid w:val="00CF7A5B"/>
    <w:rsid w:val="00D31BD7"/>
    <w:rsid w:val="00D97A3D"/>
    <w:rsid w:val="00DC2ECD"/>
    <w:rsid w:val="00E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AE03"/>
  <w15:chartTrackingRefBased/>
  <w15:docId w15:val="{C5343063-BA96-45EB-8A9A-E8D50D02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52D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25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eplegal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10</cp:revision>
  <dcterms:created xsi:type="dcterms:W3CDTF">2023-10-16T20:12:00Z</dcterms:created>
  <dcterms:modified xsi:type="dcterms:W3CDTF">2023-10-18T18:30:00Z</dcterms:modified>
</cp:coreProperties>
</file>