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267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Lawtech lança solução integrada ao ChatGPT para operadores jurídicos</w:t>
      </w:r>
    </w:p>
    <w:p w14:paraId="00000002" w14:textId="77777777" w:rsidR="0000267F"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Ferramenta desenvolvida pela </w:t>
      </w:r>
      <w:proofErr w:type="spellStart"/>
      <w:r>
        <w:rPr>
          <w:rFonts w:ascii="Times New Roman" w:eastAsia="Times New Roman" w:hAnsi="Times New Roman" w:cs="Times New Roman"/>
          <w:i/>
          <w:sz w:val="24"/>
          <w:szCs w:val="24"/>
        </w:rPr>
        <w:t>Deep</w:t>
      </w:r>
      <w:proofErr w:type="spellEnd"/>
      <w:r>
        <w:rPr>
          <w:rFonts w:ascii="Times New Roman" w:eastAsia="Times New Roman" w:hAnsi="Times New Roman" w:cs="Times New Roman"/>
          <w:i/>
          <w:sz w:val="24"/>
          <w:szCs w:val="24"/>
        </w:rPr>
        <w:t xml:space="preserve"> Legal utiliza Inteligência Artificial Generativa do ChatGPT para captura de iniciais e leitura de petições</w:t>
      </w:r>
    </w:p>
    <w:p w14:paraId="00000003" w14:textId="77777777" w:rsidR="0000267F" w:rsidRDefault="0000267F">
      <w:pPr>
        <w:jc w:val="center"/>
        <w:rPr>
          <w:rFonts w:ascii="Times New Roman" w:eastAsia="Times New Roman" w:hAnsi="Times New Roman" w:cs="Times New Roman"/>
          <w:i/>
          <w:sz w:val="24"/>
          <w:szCs w:val="24"/>
        </w:rPr>
      </w:pPr>
    </w:p>
    <w:p w14:paraId="00000004" w14:textId="77777777" w:rsidR="0000267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Deep</w:t>
      </w:r>
      <w:proofErr w:type="spellEnd"/>
      <w:r>
        <w:rPr>
          <w:rFonts w:ascii="Times New Roman" w:eastAsia="Times New Roman" w:hAnsi="Times New Roman" w:cs="Times New Roman"/>
          <w:sz w:val="24"/>
          <w:szCs w:val="24"/>
        </w:rPr>
        <w:t xml:space="preserve"> Legal, lawtech especializada em inteligência artificial e gestão preditiva, lança uma solução inédita no mercado, de Inteligência Artificial (IA) Generativa integrada ao Legal Analytics. A solução foi incorporada à plataforma de captura de iniciais da lawtech e utiliza a API (Interface de Programação de Aplicações) do ChatGPT para leitura e emissão de relatórios das petições iniciais.</w:t>
      </w:r>
    </w:p>
    <w:p w14:paraId="00000005" w14:textId="77777777" w:rsidR="0000267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captura de iniciais da </w:t>
      </w:r>
      <w:proofErr w:type="spellStart"/>
      <w:r>
        <w:rPr>
          <w:rFonts w:ascii="Times New Roman" w:eastAsia="Times New Roman" w:hAnsi="Times New Roman" w:cs="Times New Roman"/>
          <w:sz w:val="24"/>
          <w:szCs w:val="24"/>
        </w:rPr>
        <w:t>Deep</w:t>
      </w:r>
      <w:proofErr w:type="spellEnd"/>
      <w:r>
        <w:rPr>
          <w:rFonts w:ascii="Times New Roman" w:eastAsia="Times New Roman" w:hAnsi="Times New Roman" w:cs="Times New Roman"/>
          <w:sz w:val="24"/>
          <w:szCs w:val="24"/>
        </w:rPr>
        <w:t xml:space="preserve"> Legal monitora a distribuição de novas ações judiciais, por meio de uma pesquisa fonética, informando as partes antes mesmo de serem citadas, com acesso aos arquivos das petições iniciais. “Agora, com essa nova aplicação utilizando a IA generativa, além de acessar os documentos, a tecnologia emite um relatório com a leitura dos arquivos, extraindo as principais informações do processo como resumo dos fatos e pedidos, por exemplo. Com isso, a visão estratégica das entradas dos processos judiciais será mais precisa e detalhada”, explica Vanessa Louzada, CEO da </w:t>
      </w:r>
      <w:proofErr w:type="spellStart"/>
      <w:r>
        <w:rPr>
          <w:rFonts w:ascii="Times New Roman" w:eastAsia="Times New Roman" w:hAnsi="Times New Roman" w:cs="Times New Roman"/>
          <w:sz w:val="24"/>
          <w:szCs w:val="24"/>
        </w:rPr>
        <w:t>Deep</w:t>
      </w:r>
      <w:proofErr w:type="spellEnd"/>
      <w:r>
        <w:rPr>
          <w:rFonts w:ascii="Times New Roman" w:eastAsia="Times New Roman" w:hAnsi="Times New Roman" w:cs="Times New Roman"/>
          <w:sz w:val="24"/>
          <w:szCs w:val="24"/>
        </w:rPr>
        <w:t xml:space="preserve"> Legal.</w:t>
      </w:r>
    </w:p>
    <w:p w14:paraId="00000006" w14:textId="77777777" w:rsidR="0000267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aplicação de captura de iniciais permite aos operadores jurídicos se anteciparem na busca por subsídios e estratégias para a defesa e reduz os casos de revelia. Os dados extraídos dos tribunais eletrônicos ficam em uma plataforma digital e podem ser incorporados em representações gráficas à carteira de processos.</w:t>
      </w:r>
    </w:p>
    <w:p w14:paraId="00000007" w14:textId="77777777" w:rsidR="0000267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não é a primeira vez que a </w:t>
      </w:r>
      <w:proofErr w:type="spellStart"/>
      <w:r>
        <w:rPr>
          <w:rFonts w:ascii="Times New Roman" w:eastAsia="Times New Roman" w:hAnsi="Times New Roman" w:cs="Times New Roman"/>
          <w:sz w:val="24"/>
          <w:szCs w:val="24"/>
        </w:rPr>
        <w:t>Deep</w:t>
      </w:r>
      <w:proofErr w:type="spellEnd"/>
      <w:r>
        <w:rPr>
          <w:rFonts w:ascii="Times New Roman" w:eastAsia="Times New Roman" w:hAnsi="Times New Roman" w:cs="Times New Roman"/>
          <w:sz w:val="24"/>
          <w:szCs w:val="24"/>
        </w:rPr>
        <w:t xml:space="preserve"> Legal lança soluções disruptivas no setor jurídico. Além de ser uma das startups jurídicas pioneiras no Brasil, no ano passado foi a primeira lawtech a lançar uma ferramenta de </w:t>
      </w:r>
      <w:proofErr w:type="spellStart"/>
      <w:r>
        <w:rPr>
          <w:rFonts w:ascii="Times New Roman" w:eastAsia="Times New Roman" w:hAnsi="Times New Roman" w:cs="Times New Roman"/>
          <w:sz w:val="24"/>
          <w:szCs w:val="24"/>
        </w:rPr>
        <w:t>jurimetria</w:t>
      </w:r>
      <w:proofErr w:type="spellEnd"/>
      <w:r>
        <w:rPr>
          <w:rFonts w:ascii="Times New Roman" w:eastAsia="Times New Roman" w:hAnsi="Times New Roman" w:cs="Times New Roman"/>
          <w:sz w:val="24"/>
          <w:szCs w:val="24"/>
        </w:rPr>
        <w:t xml:space="preserve"> para processos em segundo grau </w:t>
      </w:r>
      <w:proofErr w:type="gramStart"/>
      <w:r>
        <w:rPr>
          <w:rFonts w:ascii="Times New Roman" w:eastAsia="Times New Roman" w:hAnsi="Times New Roman" w:cs="Times New Roman"/>
          <w:sz w:val="24"/>
          <w:szCs w:val="24"/>
        </w:rPr>
        <w:t>e também</w:t>
      </w:r>
      <w:proofErr w:type="gramEnd"/>
      <w:r>
        <w:rPr>
          <w:rFonts w:ascii="Times New Roman" w:eastAsia="Times New Roman" w:hAnsi="Times New Roman" w:cs="Times New Roman"/>
          <w:sz w:val="24"/>
          <w:szCs w:val="24"/>
        </w:rPr>
        <w:t xml:space="preserve"> desenvolveu uma solução de busca textual e semântica de processos, o Search, inédita no mercado. “Nosso compromisso é com a transformação digital do jurídico, por isso investimentos muito em pesquisa e desenvolvimento de novos produtos, para que possamos contribuir para o crescimento do ecossistema de inovação”, destaca Vanessa Louzada.</w:t>
      </w:r>
    </w:p>
    <w:p w14:paraId="00000008" w14:textId="77777777" w:rsidR="0000267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Lançamento será em evento on-line</w:t>
      </w:r>
    </w:p>
    <w:p w14:paraId="00000009" w14:textId="77777777" w:rsidR="0000267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apresentação da nova ferramenta será realizada em um webinar gratuito, no final de agosto. Na ocasião, o CPO e um dos sócios da </w:t>
      </w:r>
      <w:proofErr w:type="spellStart"/>
      <w:r>
        <w:rPr>
          <w:rFonts w:ascii="Times New Roman" w:eastAsia="Times New Roman" w:hAnsi="Times New Roman" w:cs="Times New Roman"/>
          <w:sz w:val="24"/>
          <w:szCs w:val="24"/>
        </w:rPr>
        <w:t>Deep</w:t>
      </w:r>
      <w:proofErr w:type="spellEnd"/>
      <w:r>
        <w:rPr>
          <w:rFonts w:ascii="Times New Roman" w:eastAsia="Times New Roman" w:hAnsi="Times New Roman" w:cs="Times New Roman"/>
          <w:sz w:val="24"/>
          <w:szCs w:val="24"/>
        </w:rPr>
        <w:t xml:space="preserve"> Legal, Raul Figueiredo, irá detalhar o desenvolvimento da tecnologia e de que forma a IA Generativa foi integrada à interface já desenvolvida pela startup, além de demonstrar a sua aplicação na prática jurídica.</w:t>
      </w:r>
    </w:p>
    <w:p w14:paraId="0000000A" w14:textId="77777777" w:rsidR="0000267F"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Serviço: Webinar “Como extrair os dados da Petição Inicial por meio da Inteligência Artificial Generativa”</w:t>
      </w:r>
    </w:p>
    <w:p w14:paraId="0000000B" w14:textId="77777777" w:rsidR="0000267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31 de agosto às 19 horas</w:t>
      </w:r>
    </w:p>
    <w:p w14:paraId="0000000C" w14:textId="77777777" w:rsidR="0000267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Inscrições:</w:t>
      </w:r>
      <w:hyperlink r:id="rId5">
        <w:r>
          <w:rPr>
            <w:rFonts w:ascii="Times New Roman" w:eastAsia="Times New Roman" w:hAnsi="Times New Roman" w:cs="Times New Roman"/>
            <w:color w:val="1155CC"/>
            <w:sz w:val="24"/>
            <w:szCs w:val="24"/>
            <w:u w:val="single"/>
          </w:rPr>
          <w:t>https://www.sympla.com.br/evento-online/como-extrair-os-dados-da-peticao-inicial-por-meio-da-ai-generativa/2070793</w:t>
        </w:r>
      </w:hyperlink>
    </w:p>
    <w:p w14:paraId="0000000D" w14:textId="77777777" w:rsidR="0000267F" w:rsidRDefault="0000267F">
      <w:pPr>
        <w:jc w:val="both"/>
        <w:rPr>
          <w:rFonts w:ascii="Times New Roman" w:eastAsia="Times New Roman" w:hAnsi="Times New Roman" w:cs="Times New Roman"/>
          <w:sz w:val="26"/>
          <w:szCs w:val="26"/>
        </w:rPr>
      </w:pPr>
    </w:p>
    <w:p w14:paraId="0000000E" w14:textId="77777777" w:rsidR="0000267F"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Sobre a </w:t>
      </w:r>
      <w:proofErr w:type="spellStart"/>
      <w:r>
        <w:rPr>
          <w:rFonts w:ascii="Times New Roman" w:eastAsia="Times New Roman" w:hAnsi="Times New Roman" w:cs="Times New Roman"/>
          <w:b/>
          <w:color w:val="000000"/>
        </w:rPr>
        <w:t>Deep</w:t>
      </w:r>
      <w:proofErr w:type="spellEnd"/>
      <w:r>
        <w:rPr>
          <w:rFonts w:ascii="Times New Roman" w:eastAsia="Times New Roman" w:hAnsi="Times New Roman" w:cs="Times New Roman"/>
          <w:b/>
          <w:color w:val="000000"/>
        </w:rPr>
        <w:t> Legal </w:t>
      </w:r>
      <w:r>
        <w:rPr>
          <w:rFonts w:ascii="Times New Roman" w:eastAsia="Times New Roman" w:hAnsi="Times New Roman" w:cs="Times New Roman"/>
          <w:color w:val="000000"/>
        </w:rPr>
        <w:t>   </w:t>
      </w:r>
    </w:p>
    <w:p w14:paraId="0000000F" w14:textId="77777777" w:rsidR="0000267F" w:rsidRDefault="00000000">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A </w:t>
      </w:r>
      <w:proofErr w:type="spellStart"/>
      <w:r>
        <w:rPr>
          <w:rFonts w:ascii="Times New Roman" w:eastAsia="Times New Roman" w:hAnsi="Times New Roman" w:cs="Times New Roman"/>
          <w:color w:val="000000"/>
        </w:rPr>
        <w:t>Deep</w:t>
      </w:r>
      <w:proofErr w:type="spellEnd"/>
      <w:r>
        <w:rPr>
          <w:rFonts w:ascii="Times New Roman" w:eastAsia="Times New Roman" w:hAnsi="Times New Roman" w:cs="Times New Roman"/>
          <w:color w:val="000000"/>
        </w:rPr>
        <w:t> Legal é uma Lawtech de inteligência artificial e gestão preditiva. Utiliza sofisticadas técnicas estatísticas e avançadas tecnologias como ferramentas de Big Data, </w:t>
      </w:r>
      <w:proofErr w:type="spellStart"/>
      <w:r>
        <w:rPr>
          <w:rFonts w:ascii="Times New Roman" w:eastAsia="Times New Roman" w:hAnsi="Times New Roman" w:cs="Times New Roman"/>
          <w:color w:val="000000"/>
        </w:rPr>
        <w:t>Machine</w:t>
      </w:r>
      <w:proofErr w:type="spellEnd"/>
      <w:r>
        <w:rPr>
          <w:rFonts w:ascii="Times New Roman" w:eastAsia="Times New Roman" w:hAnsi="Times New Roman" w:cs="Times New Roman"/>
          <w:color w:val="000000"/>
        </w:rPr>
        <w:t xml:space="preserve"> Learning e Inteligência Artificial para coletar dados, normalizá-los e transformá-los em informação consistente a fim de </w:t>
      </w:r>
      <w:proofErr w:type="gramStart"/>
      <w:r>
        <w:rPr>
          <w:rFonts w:ascii="Times New Roman" w:eastAsia="Times New Roman" w:hAnsi="Times New Roman" w:cs="Times New Roman"/>
          <w:color w:val="000000"/>
        </w:rPr>
        <w:t>criar uma nova</w:t>
      </w:r>
      <w:proofErr w:type="gramEnd"/>
      <w:r>
        <w:rPr>
          <w:rFonts w:ascii="Times New Roman" w:eastAsia="Times New Roman" w:hAnsi="Times New Roman" w:cs="Times New Roman"/>
          <w:color w:val="000000"/>
        </w:rPr>
        <w:t xml:space="preserve"> experiência aos profissionais jurídicos na otimização do seu trabalho de modo que possam informar, monitorar, comparar e predizer carteiras de ações judiciais.  São soluções direcionadas à gestão corporativa de empresas e escritórios jurídicos que possuem volume judicial. A </w:t>
      </w:r>
      <w:proofErr w:type="spellStart"/>
      <w:r>
        <w:rPr>
          <w:rFonts w:ascii="Times New Roman" w:eastAsia="Times New Roman" w:hAnsi="Times New Roman" w:cs="Times New Roman"/>
          <w:color w:val="000000"/>
        </w:rPr>
        <w:t>Deep</w:t>
      </w:r>
      <w:proofErr w:type="spellEnd"/>
      <w:r>
        <w:rPr>
          <w:rFonts w:ascii="Times New Roman" w:eastAsia="Times New Roman" w:hAnsi="Times New Roman" w:cs="Times New Roman"/>
          <w:color w:val="000000"/>
        </w:rPr>
        <w:t> Legal ajuda a decodificar “dados” em insights estruturados e relevantes que se transformam em decisões estratégicas, inteligentes com geração de valor para o seu negócio. </w:t>
      </w:r>
      <w:hyperlink r:id="rId6">
        <w:r>
          <w:rPr>
            <w:rFonts w:ascii="Times New Roman" w:eastAsia="Times New Roman" w:hAnsi="Times New Roman" w:cs="Times New Roman"/>
            <w:color w:val="0563C1"/>
            <w:u w:val="single"/>
          </w:rPr>
          <w:t>https://www.deeplegal.com.br/</w:t>
        </w:r>
      </w:hyperlink>
      <w:r>
        <w:rPr>
          <w:rFonts w:ascii="Times New Roman" w:eastAsia="Times New Roman" w:hAnsi="Times New Roman" w:cs="Times New Roman"/>
          <w:color w:val="000000"/>
        </w:rPr>
        <w:t>   </w:t>
      </w:r>
    </w:p>
    <w:sectPr w:rsidR="0000267F">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7F"/>
    <w:rsid w:val="0000267F"/>
    <w:rsid w:val="002736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817B1-DEB5-428B-86B3-25A353DA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1C3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basedOn w:val="Fontepargpadro"/>
    <w:uiPriority w:val="99"/>
    <w:unhideWhenUsed/>
    <w:rsid w:val="00B922E4"/>
    <w:rPr>
      <w:color w:val="0000FF"/>
      <w:u w:val="single"/>
    </w:rPr>
  </w:style>
  <w:style w:type="character" w:customStyle="1" w:styleId="Ttulo1Char">
    <w:name w:val="Título 1 Char"/>
    <w:basedOn w:val="Fontepargpadro"/>
    <w:link w:val="Ttulo1"/>
    <w:uiPriority w:val="9"/>
    <w:rsid w:val="001C3C28"/>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1C3C2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1C3C28"/>
    <w:rPr>
      <w:b/>
      <w:bCs/>
    </w:rPr>
  </w:style>
  <w:style w:type="paragraph" w:styleId="PargrafodaLista">
    <w:name w:val="List Paragraph"/>
    <w:basedOn w:val="Normal"/>
    <w:uiPriority w:val="34"/>
    <w:qFormat/>
    <w:rsid w:val="001C3C2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eeplegal.com.br/" TargetMode="External"/><Relationship Id="rId5" Type="http://schemas.openxmlformats.org/officeDocument/2006/relationships/hyperlink" Target="https://www.sympla.com.br/evento-online/como-extrair-os-dados-da-peticao-inicial-por-meio-da-ai-generativa/2070793"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sacc45Y51ysT1G0EYP7DLEvJiA==">CgMxLjA4AHIhMTM4YWE0OUQyRVFuY2RTckp1ajlyUXlCWi12N1BpcENy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3192</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Lançoni Bernardi</dc:creator>
  <cp:lastModifiedBy>Karina Lançoni Bernardi</cp:lastModifiedBy>
  <cp:revision>2</cp:revision>
  <dcterms:created xsi:type="dcterms:W3CDTF">2023-07-13T15:42:00Z</dcterms:created>
  <dcterms:modified xsi:type="dcterms:W3CDTF">2023-07-13T15:42:00Z</dcterms:modified>
</cp:coreProperties>
</file>