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25D4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Inteligência Artificial cresce no Brasil e se destaca no mercado jurídico</w:t>
      </w:r>
    </w:p>
    <w:p w14:paraId="00000002" w14:textId="77777777" w:rsidR="00925D41" w:rsidRDefault="00000000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Ferramentas que utilizam a Inteligência Artificial estão presentes no dia a dia de 74% das micro, pequenas e médias empresas brasileiras, segundo estudo encomendado pela Microsoft</w:t>
      </w:r>
    </w:p>
    <w:p w14:paraId="00000003" w14:textId="77777777" w:rsidR="00925D4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Inteligência Artificial (IA) está presente na rotina produtiva de 74% das micro, pequenas e médias empresas brasileiras, de acordo com estudo realizado pela Edelman Comunicação a pedido da Microsoft, e que ouviu gestores de diferentes segmentos. No mercado jurídico, a adoção de ferramentas digitais que utilizam esta tecnologia é crescente, a ponto de colocar o Brasil na liderança de desenvolvimento de soluções com uso da IA generativa, segundo informações da Associação Brasileira de Lawtechs e Legaltechs (AB2L).</w:t>
      </w:r>
    </w:p>
    <w:p w14:paraId="00000004" w14:textId="2E20E029" w:rsidR="00925D4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“A Inteligência Artificial vem transformando a prática jurídica e tem se tornado uma grande aliada dos advogados, principalmente quando integrada a sistemas de Legal Analytics”, destaca Vanessa Louzada, CEO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Legal, lawtech pioneira no uso desta tecnologia. Ela explica que no contexto jurídico, a IA generativa pode ser usada nas mais variadas situações, desde tarefas simples como a redação de contratos e procurações, até as mais complexas, como as que envolvem a coleta e extração de dados e a identificação de padrões e anomalias dentro dos processos judiciais. </w:t>
      </w:r>
    </w:p>
    <w:p w14:paraId="00000005" w14:textId="77777777" w:rsidR="00925D4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“O processamento desses dados pela IA otimiza o dia a dia do jurídico, tornando a atuação dos advogados mais assertiva e baseada em dados reais”, ressalta Vanessa Louzada. “Uma tarefa que poderia levar dias para ser concluída, acaba sendo realizada em poucas horas e com uma precisão muito maior, fornecendo subsídios concretos para a tomada de decisão”, complementa.</w:t>
      </w:r>
    </w:p>
    <w:p w14:paraId="00000006" w14:textId="77777777" w:rsidR="00925D4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Além da aplicação no Analytics, a lawtech foi uma das primeiras do Brasil a incorporar a API (Interface de Programação de Aplicações) do ChatGPT à ferramenta captura de iniciais. Com isso, além de notificar as partes sobre a distribuição de novos processos (antes mesmo da citação), o programa também faz a emissão de relatórios das petições iniciais, com as informações mais relevantes do processo. </w:t>
      </w:r>
    </w:p>
    <w:p w14:paraId="00000007" w14:textId="5E2FD845" w:rsidR="00925D4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Inteligência Artificial generativa foi integrada ainda à plataforma de busca textual e semântica da startup, na qual é possível fazer pesquisas sobre qualquer tema a partir de palavras-chaves dentro do banco de dados do Judiciário. Assim, o advogado pode fazer perguntas à carteira de processos, refinando a sua pesquisa. “A ideia é usarmos a IA como uma ferramenta de pesquisa e processamento de grande</w:t>
      </w:r>
      <w:r w:rsidR="009D4CF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volume</w:t>
      </w:r>
      <w:r w:rsidR="009D4CF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dados, transformando-os em informações relevantes para os advogados. Não se trata de uma substituição do humano pela máquina, mas sim de aliarmos a expertise dos profissionais à precisão que a tecnologia nos traz”, afirma Vanessa Louzada. </w:t>
      </w:r>
    </w:p>
    <w:p w14:paraId="00000008" w14:textId="77777777" w:rsidR="00925D41" w:rsidRDefault="0000000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Sobre a 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Deep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 Legal </w:t>
      </w:r>
      <w:r>
        <w:rPr>
          <w:rFonts w:ascii="Times New Roman" w:eastAsia="Times New Roman" w:hAnsi="Times New Roman" w:cs="Times New Roman"/>
          <w:color w:val="000000"/>
        </w:rPr>
        <w:t>   </w:t>
      </w:r>
    </w:p>
    <w:p w14:paraId="00000009" w14:textId="77777777" w:rsidR="00925D41" w:rsidRDefault="0000000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 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Deep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 Legal é uma Lawtech de inteligência artificial e gestão preditiva. Utiliza sofisticadas técnicas estatísticas e avançadas tecnologias como ferramentas de Big Data, Machine Learning e Inteligência Artificial para coletar dados, normalizá-los e transformá-los em informação consistente a fim de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criar uma nova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experiência aos profissionais jurídicos na otimização do seu trabalho de modo que possam informar, monitorar, comparar e predizer carteiras de ações judiciais.  São soluções direcionadas à gestão corporativa de empresas e escritórios jurídicos que </w:t>
      </w:r>
      <w:r>
        <w:rPr>
          <w:rFonts w:ascii="Times New Roman" w:eastAsia="Times New Roman" w:hAnsi="Times New Roman" w:cs="Times New Roman"/>
          <w:color w:val="000000"/>
        </w:rPr>
        <w:lastRenderedPageBreak/>
        <w:t>possuem volume judicial. A 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Deep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 Legal ajuda a decodificar “dados” em insights estruturados e relevantes que se transformam em decisões estratégicas, inteligentes com geração de valor para o seu negócio. 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https://www.deeplegal.com.br/</w:t>
        </w:r>
      </w:hyperlink>
      <w:r>
        <w:rPr>
          <w:rFonts w:ascii="Times New Roman" w:eastAsia="Times New Roman" w:hAnsi="Times New Roman" w:cs="Times New Roman"/>
          <w:color w:val="000000"/>
        </w:rPr>
        <w:t>   </w:t>
      </w:r>
    </w:p>
    <w:p w14:paraId="0000000A" w14:textId="77777777" w:rsidR="00925D41" w:rsidRDefault="00925D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25D4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41"/>
    <w:rsid w:val="00925D41"/>
    <w:rsid w:val="009D4CFF"/>
    <w:rsid w:val="00B7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2631"/>
  <w15:docId w15:val="{F6A151B2-8EDA-4A03-82C7-F8AB836D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Aptos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34F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4F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34F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4F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34F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34F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34F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34F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34F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34F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534F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534F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534F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4FB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34FB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34FB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34FB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34FB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34FB4"/>
    <w:rPr>
      <w:rFonts w:eastAsiaTheme="majorEastAsia" w:cstheme="majorBidi"/>
      <w:color w:val="272727" w:themeColor="text1" w:themeTint="D8"/>
    </w:rPr>
  </w:style>
  <w:style w:type="character" w:customStyle="1" w:styleId="TtuloChar">
    <w:name w:val="Título Char"/>
    <w:basedOn w:val="Fontepargpadro"/>
    <w:link w:val="Ttulo"/>
    <w:uiPriority w:val="10"/>
    <w:rsid w:val="00534F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Pr>
      <w:color w:val="595959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34F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34F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34FB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34FB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534FB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34F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34FB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34FB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Fontepargpadro"/>
    <w:uiPriority w:val="99"/>
    <w:semiHidden/>
    <w:unhideWhenUsed/>
    <w:rsid w:val="007A0B33"/>
    <w:rPr>
      <w:color w:val="0000FF"/>
      <w:u w:val="single"/>
    </w:rPr>
  </w:style>
  <w:style w:type="paragraph" w:customStyle="1" w:styleId="sc-1761b25b-0">
    <w:name w:val="sc-1761b25b-0"/>
    <w:basedOn w:val="Normal"/>
    <w:rsid w:val="007A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-1761b25b-01">
    <w:name w:val="sc-1761b25b-01"/>
    <w:basedOn w:val="Fontepargpadro"/>
    <w:rsid w:val="007A0B33"/>
  </w:style>
  <w:style w:type="paragraph" w:customStyle="1" w:styleId="has-text-align-justify">
    <w:name w:val="has-text-align-justify"/>
    <w:basedOn w:val="Normal"/>
    <w:rsid w:val="0035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eeplegal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1QVWUY8RKRvMhqk9zzuawbcMiA==">CgMxLjA4AHIhMTRHdEMxa2N2QnA0ZktVQWVfMFRuc2NUbWZCanJPNnIw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Lançoni Bernardi</dc:creator>
  <cp:lastModifiedBy>Karina Lançoni Bernardi</cp:lastModifiedBy>
  <cp:revision>3</cp:revision>
  <dcterms:created xsi:type="dcterms:W3CDTF">2024-03-18T14:45:00Z</dcterms:created>
  <dcterms:modified xsi:type="dcterms:W3CDTF">2024-03-18T16:57:00Z</dcterms:modified>
</cp:coreProperties>
</file>