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9A1" w14:textId="77777777" w:rsidR="007F33C1" w:rsidRDefault="007F33C1" w:rsidP="007F33C1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Conheça cinco aplicações do ChatGPT no Jurídico e os cuidados para usar a tecnologia</w:t>
      </w:r>
    </w:p>
    <w:p w14:paraId="57875A31" w14:textId="77777777" w:rsidR="007F33C1" w:rsidRDefault="007F33C1" w:rsidP="007F33C1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Uso da nova ferramenta na área do Direito será debatido em evento on-line e gratuito no próximo dia 30</w:t>
      </w:r>
    </w:p>
    <w:p w14:paraId="7E9BE86F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Uma das principais novidades tecnológicas dos últimos tempos, o ChatGPT tem conquistado usuários em todo o mundo e, em apenas dois meses, angariou mais de 100 milhões de participantes. A plataforma de Inteligência Artificial (IA) promete revolucionar o modo como os textos são produzidos e deve impactar todos os setores da economia, inclusive o Jurídico.</w:t>
      </w:r>
    </w:p>
    <w:p w14:paraId="3E30D3F9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ferramenta utiliza o processamento de linguagem natural (ou seja, entende o significado das frases) e interage com o usuário de forma conversacional. A Inteligência Artificial generativa permite a criação de textos a partir de comandos textuais (prompts/perguntas).  Com isso, a ferramenta pode ser ‘treinada’ para que as respostas se tornem mais precisas, de acordo com as demandas do usuário. </w:t>
      </w:r>
    </w:p>
    <w:p w14:paraId="7240D5CA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Vanessa Louzada, CEO da Deep Legal, lawtech especializada em inteligência de dados e gestão preditiva, explica que </w:t>
      </w:r>
      <w:r>
        <w:rPr>
          <w:color w:val="000000"/>
          <w:shd w:val="clear" w:color="auto" w:fill="FAFAFA"/>
        </w:rPr>
        <w:t xml:space="preserve">o serviço disponível gratuitamente, possui funções como responder perguntas, resolver equações matemáticas, escrever textos, depurar e corrigir códigos, traduzir entre idiomas, criar resumos de textos, fazer recomendações, classificar coisas e explicar o que algo faz, como um bloco de código. Seu raciocínio é feito a partir das informações de texto que foram inseridas nele, ou seja, é possível interpretar e esclarecer o que já possui treinamento. Para tanto, ela </w:t>
      </w:r>
      <w:r>
        <w:rPr>
          <w:color w:val="000000"/>
        </w:rPr>
        <w:t>elenca cinco aplicações que o ChatGPT traz à prática jurídica:</w:t>
      </w:r>
    </w:p>
    <w:p w14:paraId="3C569A86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- Área Acadêmica</w:t>
      </w:r>
    </w:p>
    <w:p w14:paraId="6172CF22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Facilitação na elaboração de matérias, artigos e outros tipos de conteúdo.  </w:t>
      </w:r>
    </w:p>
    <w:p w14:paraId="0C813DFF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- Criação e revisão de documentos (incluindo peças processuais e contratos)</w:t>
      </w:r>
    </w:p>
    <w:p w14:paraId="55340FAA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Criação e revisão documentos em busca de possibilidades, inconsistências, erros ortográficos e omissões.</w:t>
      </w:r>
    </w:p>
    <w:p w14:paraId="4949D728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- Marketing Jurídico</w:t>
      </w:r>
    </w:p>
    <w:p w14:paraId="30CFF0AD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AFAFA"/>
        </w:rPr>
        <w:t>Ele pode ser uma engrenagem na produção de conteúdo, trazendo novas ideias, sugestões e direcionamentos.</w:t>
      </w:r>
    </w:p>
    <w:p w14:paraId="3450D9D7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- Previsão de Resultados</w:t>
      </w:r>
    </w:p>
    <w:p w14:paraId="1CC1E167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Com base em treinamento de precedentes, a ferramenta pode prever resultados em processos jurídicos, auxiliando na tomada de decisões sobre determinado tema.</w:t>
      </w:r>
    </w:p>
    <w:p w14:paraId="54F0ED28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- Respostas ágeis e descomplicadas</w:t>
      </w:r>
    </w:p>
    <w:p w14:paraId="39C6EEF9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Como o ChatGPT pode ser treinado para responder perguntas frequentes sobre sua área de atuação, ele ajuda a economizar tempo e esforço, </w:t>
      </w:r>
      <w:r>
        <w:rPr>
          <w:color w:val="000000"/>
          <w:shd w:val="clear" w:color="auto" w:fill="FAFAFA"/>
        </w:rPr>
        <w:t xml:space="preserve">com linguagem jurídica descomplicada, </w:t>
      </w:r>
      <w:r>
        <w:rPr>
          <w:color w:val="000000"/>
        </w:rPr>
        <w:t>liberando os profissionais para se concentrarem em questões mais complexas no dia a dia.</w:t>
      </w:r>
    </w:p>
    <w:p w14:paraId="1FCA9F53" w14:textId="77777777" w:rsidR="007F33C1" w:rsidRDefault="007F33C1" w:rsidP="007F33C1"/>
    <w:p w14:paraId="3B4EF6F7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Aplicação no Jurídico requer cautela</w:t>
      </w:r>
    </w:p>
    <w:p w14:paraId="5F6523F7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 xml:space="preserve">Mesmo com todas as vantagens que esse software traz, o uso do ChatGPT deve ser feito com cuidado, pois, embora se tenha notícia de que o ChatGPT foi “aprovado” na 1ª fase da OAB </w:t>
      </w:r>
      <w:proofErr w:type="gramStart"/>
      <w:r>
        <w:rPr>
          <w:color w:val="000000"/>
        </w:rPr>
        <w:t>e também</w:t>
      </w:r>
      <w:proofErr w:type="gramEnd"/>
      <w:r>
        <w:rPr>
          <w:color w:val="000000"/>
        </w:rPr>
        <w:t xml:space="preserve"> possui a capacidade de produzir sentenças, temas mais complexos ainda não treinados pela ferramenta, podem não ser respondidos de forma assertiva. Isso porque os processos jurídicos não estão totalmente organizados e o conteúdo possui muitas variações. </w:t>
      </w:r>
    </w:p>
    <w:p w14:paraId="4621AA73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i/>
          <w:iCs/>
          <w:color w:val="000000"/>
        </w:rPr>
        <w:t>“O ChatGPT não está totalmente treinado para responder perguntas mais complexas considerando múltiplos comandos. Por isso é importante aliar o uso e o treinamento às soluções de tecnologia já disponíveis no mercado como o Legal Analytics, por exemplo, que faz a mineração em todos os bancos públicos da Justiça”</w:t>
      </w:r>
      <w:r>
        <w:rPr>
          <w:color w:val="000000"/>
        </w:rPr>
        <w:t>, explica Vanessa Louzada.</w:t>
      </w:r>
    </w:p>
    <w:p w14:paraId="1494D0F3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Para debater as aplicações práticas do ChatGPT no Direito, a Deep Legal realizará no próximo dia 30, um Workshop on-line e gratuito, para a comunidade jurídica. Na ocasião, o engenheiro e CPO da Deep Legal, Raul Figueiredo, vai falar sobre como a solução foi desenvolvida, os algoritmos por trás da plataforma e o seu potencial uso em análises de textos legais.</w:t>
      </w:r>
    </w:p>
    <w:p w14:paraId="2C20C595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Serviço:</w:t>
      </w:r>
    </w:p>
    <w:p w14:paraId="0048ADAA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Workshop “O ChatGPT: o que é, como funciona e como podemos usá-lo no mundo jurídico”</w:t>
      </w:r>
    </w:p>
    <w:p w14:paraId="7F3AFFA3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Data: 30 de março</w:t>
      </w:r>
    </w:p>
    <w:p w14:paraId="156E08DB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Horário: 19 horas</w:t>
      </w:r>
    </w:p>
    <w:p w14:paraId="395665FE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Local: evento on-line pelo Zoom</w:t>
      </w:r>
    </w:p>
    <w:p w14:paraId="42939019" w14:textId="77777777" w:rsidR="007F33C1" w:rsidRDefault="007F33C1" w:rsidP="007F33C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Inscrições: </w:t>
      </w: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https://www.sympla.com.br/evento-online/o-chatgpt-o-que-e-como-funciona-e-como-podemos-usa-lo-no-mundo-juridico/1895695</w:t>
        </w:r>
      </w:hyperlink>
    </w:p>
    <w:p w14:paraId="320BEC38" w14:textId="77777777" w:rsidR="007F33C1" w:rsidRDefault="007F33C1" w:rsidP="007F33C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Sobre a Deep Legal   </w:t>
      </w:r>
    </w:p>
    <w:p w14:paraId="0E71F1B8" w14:textId="77777777" w:rsidR="007F33C1" w:rsidRDefault="007F33C1" w:rsidP="007F33C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A Deep Legal é uma Lawtech de inteligência e gestão preditiva. Utiliza sofisticadas técnicas estatísticas e avançadas tecnologias como ferramentas de Big Data, </w:t>
      </w:r>
      <w:proofErr w:type="spellStart"/>
      <w:r>
        <w:rPr>
          <w:color w:val="000000"/>
          <w:sz w:val="22"/>
          <w:szCs w:val="22"/>
        </w:rPr>
        <w:t>Machine</w:t>
      </w:r>
      <w:proofErr w:type="spellEnd"/>
      <w:r>
        <w:rPr>
          <w:color w:val="000000"/>
          <w:sz w:val="22"/>
          <w:szCs w:val="22"/>
        </w:rPr>
        <w:t xml:space="preserve"> Learning e Inteligência Artificial para coletar informações, normalizá-los e transformá-los em dados consistente a fim de criar uma nova experiência aos profissionais jurídicos na otimização do seu trabalho de modo que possam informar, monitorar, comparar e predizer carteiras de ações judiciais em larga escala, soluções direcionadas à gestão corporativa de departamento jurídicos de empresas e escritórios de advocacia. A Deep Legal decodificar “dados” em </w:t>
      </w:r>
      <w:r>
        <w:rPr>
          <w:i/>
          <w:iCs/>
          <w:color w:val="000000"/>
          <w:sz w:val="22"/>
          <w:szCs w:val="22"/>
        </w:rPr>
        <w:t xml:space="preserve">insights </w:t>
      </w:r>
      <w:r>
        <w:rPr>
          <w:color w:val="000000"/>
          <w:sz w:val="22"/>
          <w:szCs w:val="22"/>
        </w:rPr>
        <w:t>estruturados e relevantes que se transformam em decisões estratégicas, inteligentes com geração de valor para o seu negócio. </w:t>
      </w:r>
      <w:hyperlink r:id="rId6" w:history="1">
        <w:r>
          <w:rPr>
            <w:rStyle w:val="Hyperlink"/>
            <w:color w:val="1155CC"/>
            <w:sz w:val="22"/>
            <w:szCs w:val="22"/>
          </w:rPr>
          <w:t>https://www.deeplegal.com.br/</w:t>
        </w:r>
      </w:hyperlink>
      <w:r>
        <w:rPr>
          <w:color w:val="000000"/>
          <w:sz w:val="22"/>
          <w:szCs w:val="22"/>
        </w:rPr>
        <w:t>  </w:t>
      </w:r>
    </w:p>
    <w:p w14:paraId="135EB655" w14:textId="77777777" w:rsidR="00F41FB7" w:rsidRPr="007F33C1" w:rsidRDefault="00F41FB7" w:rsidP="007F33C1"/>
    <w:sectPr w:rsidR="00F41FB7" w:rsidRPr="007F3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4F68"/>
    <w:multiLevelType w:val="hybridMultilevel"/>
    <w:tmpl w:val="CD1095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3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4"/>
    <w:rsid w:val="00113548"/>
    <w:rsid w:val="00164040"/>
    <w:rsid w:val="00273F74"/>
    <w:rsid w:val="002E0EC2"/>
    <w:rsid w:val="00560BA5"/>
    <w:rsid w:val="005F2BF4"/>
    <w:rsid w:val="006725B6"/>
    <w:rsid w:val="00744FF0"/>
    <w:rsid w:val="007F33C1"/>
    <w:rsid w:val="009E75D9"/>
    <w:rsid w:val="00A57006"/>
    <w:rsid w:val="00B61854"/>
    <w:rsid w:val="00CE176C"/>
    <w:rsid w:val="00D47319"/>
    <w:rsid w:val="00DD7B76"/>
    <w:rsid w:val="00DF69C4"/>
    <w:rsid w:val="00E9705E"/>
    <w:rsid w:val="00EC5124"/>
    <w:rsid w:val="00F41FB7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8BA2"/>
  <w15:chartTrackingRefBased/>
  <w15:docId w15:val="{9407DF88-7322-40B5-9828-BF91C85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5F2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B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B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F2B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F2BF4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eventlistinfostylelistoption-sc-1wzh7l6-4">
    <w:name w:val="eventlistinfostyle__listoption-sc-1wzh7l6-4"/>
    <w:basedOn w:val="Normal"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F2B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F2BF4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ticket-name">
    <w:name w:val="ticket-name"/>
    <w:basedOn w:val="Fontepargpadro"/>
    <w:rsid w:val="005F2BF4"/>
  </w:style>
  <w:style w:type="paragraph" w:customStyle="1" w:styleId="price">
    <w:name w:val="price"/>
    <w:basedOn w:val="Normal"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xpirationdate">
    <w:name w:val="expirationdate"/>
    <w:basedOn w:val="Normal"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icketitemstylenumqtd-sc-1x1he0q-3">
    <w:name w:val="_ticketitemstyle__numqtd-sc-1x1he0q-3"/>
    <w:basedOn w:val="Fontepargpadro"/>
    <w:rsid w:val="005F2BF4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F2B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F2BF4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52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BCF"/>
                            <w:left w:val="single" w:sz="6" w:space="0" w:color="CBCBCF"/>
                            <w:bottom w:val="single" w:sz="6" w:space="0" w:color="CBCBCF"/>
                            <w:right w:val="single" w:sz="6" w:space="0" w:color="CBCBCF"/>
                          </w:divBdr>
                          <w:divsChild>
                            <w:div w:id="207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CBCBCF"/>
                                    <w:left w:val="single" w:sz="2" w:space="6" w:color="CBCBCF"/>
                                    <w:bottom w:val="none" w:sz="0" w:space="6" w:color="auto"/>
                                    <w:right w:val="single" w:sz="2" w:space="6" w:color="CBCBCF"/>
                                  </w:divBdr>
                                  <w:divsChild>
                                    <w:div w:id="14190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41047">
                              <w:marLeft w:val="210"/>
                              <w:marRight w:val="21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7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4" w:color="DDE0E4"/>
                                <w:right w:val="none" w:sz="0" w:space="0" w:color="auto"/>
                              </w:divBdr>
                              <w:divsChild>
                                <w:div w:id="14855073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766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3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25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66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9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eplegal.com.br/" TargetMode="External"/><Relationship Id="rId5" Type="http://schemas.openxmlformats.org/officeDocument/2006/relationships/hyperlink" Target="https://www.sympla.com.br/evento-online/o-chatgpt-o-que-e-como-funciona-e-como-podemos-usa-lo-no-mundo-juridico/1895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5</cp:revision>
  <dcterms:created xsi:type="dcterms:W3CDTF">2023-03-07T13:58:00Z</dcterms:created>
  <dcterms:modified xsi:type="dcterms:W3CDTF">2023-03-09T18:06:00Z</dcterms:modified>
</cp:coreProperties>
</file>