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0CA3" w:rsidRDefault="00000000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 Internacional da Mulher: equidade de gênero ainda é desafio nas startups</w:t>
      </w:r>
    </w:p>
    <w:p w14:paraId="00000002" w14:textId="77777777" w:rsidR="006D0CA3" w:rsidRDefault="00000000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Mulheres são minoria entre colaboradores e fundadores de empresas no ambiente de inovação, segundo levantamento da Associação Brasileira de Startups</w:t>
      </w:r>
    </w:p>
    <w:p w14:paraId="00000003" w14:textId="2712A47B" w:rsidR="006D0CA3" w:rsidRDefault="00000000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Apesar das mulheres ocuparem cada vez mais espaços na sociedade, a equidade de gênero nas empresas e a disparidade salarial entre homens e mulheres ainda são barreiras a serem vencidas, inclusive no ambiente de inovação. Com a aproximação do Dia Internacional da Mulher, a presença feminina nas empresas de tecnologia é um dos temas mais relevantes a serem debatidos no setor, já que segundo o Mapeamento do Ecossistema de Startups realizado em 2022, pela Associação Brasileira de Startups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Abstartups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as mulheres representam 41,9% dos colaboradores, e são apenas 19,7% d</w:t>
      </w:r>
      <w:r w:rsidR="005C7A1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 fundador</w:t>
      </w:r>
      <w:r w:rsidR="005C7A1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das Startups no Brasil.</w:t>
      </w:r>
    </w:p>
    <w:p w14:paraId="00000004" w14:textId="77777777" w:rsidR="006D0CA3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tentar solucionar este problema, muitas empresas passaram a adotar políticas internas para alcançar a paridade de gênero, mas em outras, a ascensão feminina a postos de comando faz parte do DNA da corporação e o protagonismo feminino ocorre de forma naturalizada.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Legal, Lawtech especializada em inteligência de dados e gestão preditiva, por exemplo, as mulheres estão presentes em toda a pirâmide hierárquica e representam 50% do time de colaboradores, inclusive nos cargos de liderança. Além de ser dirigida por uma mulher, cinco dos oito departamentos da Lawtech são geridos por elas.</w:t>
      </w:r>
    </w:p>
    <w:p w14:paraId="00000005" w14:textId="113CC227" w:rsidR="006D0CA3" w:rsidRDefault="00000000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“Temos um compromisso com a equidade de gênero em nosso dia a dia. As ações afirmativas para este público fazem parte das nossas práticas, políticas e código de conduta. Também fomentamos treinamentos e e-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learnings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sobre estudos de gênero, para incentivar cada vez mais a participação das mulheres nos espaços de decisão”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explica a CEO e cofundadora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Legal, Vanessa Louzada.</w:t>
      </w:r>
    </w:p>
    <w:p w14:paraId="00000006" w14:textId="77777777" w:rsidR="006D0CA3" w:rsidRDefault="00000000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Além das políticas internas de promoção da igualdade de gênero, a Lawtech incentiva outras empresas a aumentarem a representatividade feminina, por meio de um guia educacional para toda a cadeia de suprimentos.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“Acreditamos na necessidade de acelerar a transformação do ecossistema das Startups em um ambiente mais inclusivo, diverso e inovador”</w:t>
      </w:r>
      <w:r>
        <w:rPr>
          <w:rFonts w:ascii="Times New Roman" w:eastAsia="Times New Roman" w:hAnsi="Times New Roman" w:cs="Times New Roman"/>
          <w:sz w:val="24"/>
          <w:szCs w:val="24"/>
        </w:rPr>
        <w:t>, afirma Vanessa Louzada.</w:t>
      </w:r>
    </w:p>
    <w:p w14:paraId="00000007" w14:textId="77777777" w:rsidR="006D0CA3" w:rsidRDefault="00000000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equidade salarial é outra preocupação da Lawtech, com remuneração idêntica para quem desempenha a mesma função, independentemente de gênero. De acordo com o Relatório Global sobre Diferença de Gênero 2022, realizado pelo Fórum Mundial, o Brasil ocupa a 117ª posição entre 143 países em relação à igualdade salarial entre homens e mulheres que exercem trabalhos semelhantes. Os dados do Departamento Intersindical de Estudos Socioeconômicos (Dieese), corroboram essa realidade e apontam que mesmo as mulheres tendo em média mais anos de estudo do que os homens, em geral elas recebem 80% dos salários pagos a eles, diferença que aumenta em cargos de nível superior, chegando a 71% da remuneração masculina.</w:t>
      </w:r>
    </w:p>
    <w:p w14:paraId="00000008" w14:textId="77777777" w:rsidR="006D0CA3" w:rsidRDefault="00000000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Ainda segundo o relatório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Abstartups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 segmento de Lawtechs a representatividade feminina entre os colaboradores do time é um pouco acima da média nacional, chegando a 46,2%. Por outro lado, a porcentagem de mulheres fundadoras é menor do que a média, com 18,5%.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“Quando citamos a equidade de gênero, estamos falando sobre oferecer as mesmas oportunidades para homens e mulheres, sem distinção. Para uma empresa ser inclusiva de fato não basta alcançar a paridade em números de colaboradores, é preciso ter um olhar atento para o desenvolvimento profissional das mulheres, para que as oportunidades possam ser igualitárias”</w:t>
      </w:r>
      <w:r>
        <w:rPr>
          <w:rFonts w:ascii="Times New Roman" w:eastAsia="Times New Roman" w:hAnsi="Times New Roman" w:cs="Times New Roman"/>
          <w:sz w:val="24"/>
          <w:szCs w:val="24"/>
        </w:rPr>
        <w:t>, destaca Vanessa Louzada.</w:t>
      </w:r>
    </w:p>
    <w:p w14:paraId="00000009" w14:textId="77777777" w:rsidR="006D0CA3" w:rsidRDefault="00000000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Recentemente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Legal foi pré-aprovada no Selo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MatchIT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Igualdade de Gênero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O selo é relacionado aos Objetivos de Desenvolvimento Sustentável 2030 da ONU e é conquistado por empresas Tech Sellers que comprovem atingir 75% ou mais de adequação nos requisitos essenciais para a inclusão feminina e equidade de gênero.</w:t>
      </w:r>
    </w:p>
    <w:p w14:paraId="0000000A" w14:textId="77777777" w:rsidR="006D0CA3" w:rsidRDefault="00000000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Sobre a </w:t>
      </w:r>
      <w:proofErr w:type="spellStart"/>
      <w:r>
        <w:rPr>
          <w:rFonts w:ascii="Times New Roman" w:eastAsia="Times New Roman" w:hAnsi="Times New Roman" w:cs="Times New Roman"/>
          <w:b/>
        </w:rPr>
        <w:t>Deep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 Legal   </w:t>
      </w:r>
    </w:p>
    <w:p w14:paraId="0000000B" w14:textId="77777777" w:rsidR="006D0CA3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 </w:t>
      </w:r>
      <w:proofErr w:type="spellStart"/>
      <w:r>
        <w:rPr>
          <w:rFonts w:ascii="Times New Roman" w:eastAsia="Times New Roman" w:hAnsi="Times New Roman" w:cs="Times New Roman"/>
        </w:rPr>
        <w:t>Deep</w:t>
      </w:r>
      <w:proofErr w:type="spellEnd"/>
      <w:r>
        <w:rPr>
          <w:rFonts w:ascii="Times New Roman" w:eastAsia="Times New Roman" w:hAnsi="Times New Roman" w:cs="Times New Roman"/>
        </w:rPr>
        <w:t> Legal é uma Lawtech de inteligência e gestão preditiva. Utiliza sofisticadas técnicas estatísticas e avançadas tecnologias como ferramentas de Big Data, </w:t>
      </w:r>
      <w:proofErr w:type="spellStart"/>
      <w:r>
        <w:rPr>
          <w:rFonts w:ascii="Times New Roman" w:eastAsia="Times New Roman" w:hAnsi="Times New Roman" w:cs="Times New Roman"/>
        </w:rPr>
        <w:t>Machine</w:t>
      </w:r>
      <w:proofErr w:type="spellEnd"/>
      <w:r>
        <w:rPr>
          <w:rFonts w:ascii="Times New Roman" w:eastAsia="Times New Roman" w:hAnsi="Times New Roman" w:cs="Times New Roman"/>
        </w:rPr>
        <w:t> Learning e Inteligência Artificial para coletar informações, normalizá-los e transformá-los em dados consistente a fim de criar uma nova experiência aos profissionais jurídicos na otimização do seu trabalho de modo que possam informar, monitorar, comparar e predizer carteiras de ações judiciais em larga escala, soluções direcionadas à gestão corporativa de departamento jurídicos de empresas e escritórios de advocacia. A </w:t>
      </w:r>
      <w:proofErr w:type="spellStart"/>
      <w:r>
        <w:rPr>
          <w:rFonts w:ascii="Times New Roman" w:eastAsia="Times New Roman" w:hAnsi="Times New Roman" w:cs="Times New Roman"/>
        </w:rPr>
        <w:t>Deep</w:t>
      </w:r>
      <w:proofErr w:type="spellEnd"/>
      <w:r>
        <w:rPr>
          <w:rFonts w:ascii="Times New Roman" w:eastAsia="Times New Roman" w:hAnsi="Times New Roman" w:cs="Times New Roman"/>
        </w:rPr>
        <w:t xml:space="preserve"> Legal decodificar “dados” em </w:t>
      </w:r>
      <w:r>
        <w:rPr>
          <w:rFonts w:ascii="Times New Roman" w:eastAsia="Times New Roman" w:hAnsi="Times New Roman" w:cs="Times New Roman"/>
          <w:i/>
        </w:rPr>
        <w:t xml:space="preserve">insights </w:t>
      </w:r>
      <w:r>
        <w:rPr>
          <w:rFonts w:ascii="Times New Roman" w:eastAsia="Times New Roman" w:hAnsi="Times New Roman" w:cs="Times New Roman"/>
        </w:rPr>
        <w:t>estruturados e relevantes que se transformam em decisões estratégicas, inteligentes com geração de valor para o seu negócio. 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https://www.deeplegal.com.br/</w:t>
        </w:r>
      </w:hyperlink>
      <w:r>
        <w:rPr>
          <w:rFonts w:ascii="Times New Roman" w:eastAsia="Times New Roman" w:hAnsi="Times New Roman" w:cs="Times New Roman"/>
        </w:rPr>
        <w:t xml:space="preserve">  </w:t>
      </w:r>
    </w:p>
    <w:p w14:paraId="0000000C" w14:textId="77777777" w:rsidR="006D0CA3" w:rsidRDefault="006D0CA3">
      <w:pPr>
        <w:spacing w:before="240" w:after="24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6D0CA3" w:rsidRDefault="006D0CA3">
      <w:pPr>
        <w:spacing w:before="240" w:after="24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6D0CA3" w:rsidRDefault="006D0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6D0CA3" w:rsidRDefault="006D0CA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D0CA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A3"/>
    <w:rsid w:val="005C7A11"/>
    <w:rsid w:val="006D0CA3"/>
    <w:rsid w:val="0071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26B0"/>
  <w15:docId w15:val="{9271CBB6-5B92-4C45-92B5-3E9FB47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38198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198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771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9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container">
    <w:name w:val="content-text__container"/>
    <w:basedOn w:val="Normal"/>
    <w:rsid w:val="001C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-hidden">
    <w:name w:val="visually-hidden"/>
    <w:basedOn w:val="Fontepargpadro"/>
    <w:rsid w:val="001C7B61"/>
  </w:style>
  <w:style w:type="character" w:customStyle="1" w:styleId="separator">
    <w:name w:val="separator"/>
    <w:basedOn w:val="Fontepargpadro"/>
    <w:rsid w:val="001C7B61"/>
  </w:style>
  <w:style w:type="paragraph" w:customStyle="1" w:styleId="content-mediadescription">
    <w:name w:val="content-media__description"/>
    <w:basedOn w:val="Normal"/>
    <w:rsid w:val="001C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C7B61"/>
    <w:rPr>
      <w:b/>
      <w:bCs/>
    </w:rPr>
  </w:style>
  <w:style w:type="character" w:styleId="nfase">
    <w:name w:val="Emphasis"/>
    <w:basedOn w:val="Fontepargpadro"/>
    <w:uiPriority w:val="20"/>
    <w:qFormat/>
    <w:rsid w:val="009B4484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eeplegal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QfqzAPXv82mdRDEmZCFWQK9CCQ==">AMUW2mV6gNpr78KkLaPqLYcA/bkVXOf3sVZrpJEW62MNeCi9/LBfYxo1QHjDlk49alQnynQvx2XDlwtHRzciogq60k/b7PKdNW4p5khwTKaE4bPOXDNBNow=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3</cp:revision>
  <dcterms:created xsi:type="dcterms:W3CDTF">2023-02-23T18:31:00Z</dcterms:created>
  <dcterms:modified xsi:type="dcterms:W3CDTF">2023-02-23T18:35:00Z</dcterms:modified>
</cp:coreProperties>
</file>