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FD9C" w14:textId="13E7C17A" w:rsidR="00D31BEC" w:rsidRDefault="00D31BEC" w:rsidP="00D31BEC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 xml:space="preserve">Saiba como usar o </w:t>
      </w:r>
      <w:proofErr w:type="spellStart"/>
      <w:r>
        <w:rPr>
          <w:b/>
          <w:bCs/>
          <w:color w:val="000000"/>
        </w:rPr>
        <w:t>S</w:t>
      </w:r>
      <w:r>
        <w:rPr>
          <w:b/>
          <w:bCs/>
          <w:color w:val="000000"/>
        </w:rPr>
        <w:t>torytelling</w:t>
      </w:r>
      <w:proofErr w:type="spellEnd"/>
      <w:r>
        <w:rPr>
          <w:b/>
          <w:bCs/>
          <w:color w:val="000000"/>
        </w:rPr>
        <w:t xml:space="preserve"> na prática jurídica</w:t>
      </w:r>
    </w:p>
    <w:p w14:paraId="7CBB34AB" w14:textId="77777777" w:rsidR="00D31BEC" w:rsidRDefault="00D31BEC" w:rsidP="00D31BEC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</w:rPr>
        <w:t>Argumentação Analítica com base em dados e representações visuais facilita a comunicação e o engajamento com os clientes</w:t>
      </w:r>
    </w:p>
    <w:p w14:paraId="34E06CA6" w14:textId="77777777" w:rsidR="00D31BEC" w:rsidRDefault="00D31BEC" w:rsidP="00D31BE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 arte de contar histórias (</w:t>
      </w:r>
      <w:proofErr w:type="spellStart"/>
      <w:r>
        <w:rPr>
          <w:i/>
          <w:iCs/>
          <w:color w:val="000000"/>
        </w:rPr>
        <w:t>storytelling</w:t>
      </w:r>
      <w:proofErr w:type="spellEnd"/>
      <w:r>
        <w:rPr>
          <w:color w:val="000000"/>
        </w:rPr>
        <w:t>) faz parte da evolução da humanidade e há tempos vem sendo utilizada para conquistar e reter clientes por meio de enredos elaborados e narrativas envolventes. No Direito, a argumentação analítica baseada em representações visuais de diferentes dados (</w:t>
      </w:r>
      <w:r>
        <w:rPr>
          <w:i/>
          <w:iCs/>
          <w:color w:val="000000"/>
        </w:rPr>
        <w:t xml:space="preserve">visual </w:t>
      </w:r>
      <w:proofErr w:type="spellStart"/>
      <w:r>
        <w:rPr>
          <w:i/>
          <w:iCs/>
          <w:color w:val="000000"/>
        </w:rPr>
        <w:t>law</w:t>
      </w:r>
      <w:proofErr w:type="spellEnd"/>
      <w:r>
        <w:rPr>
          <w:color w:val="000000"/>
        </w:rPr>
        <w:t>) facilita a comunicação e fornece insights relevantes para a condução dos processos.</w:t>
      </w:r>
    </w:p>
    <w:p w14:paraId="20B4DEC5" w14:textId="77777777" w:rsidR="00D31BEC" w:rsidRDefault="00D31BEC" w:rsidP="00D31BE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De acordo com Vanessa Louzada, CEO da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Legal, lawtech especializada em inteligência de dados e gestão preditiva, o </w:t>
      </w:r>
      <w:proofErr w:type="spellStart"/>
      <w:r>
        <w:rPr>
          <w:i/>
          <w:iCs/>
          <w:color w:val="000000"/>
        </w:rPr>
        <w:t>storytelling</w:t>
      </w:r>
      <w:proofErr w:type="spellEnd"/>
      <w:r>
        <w:rPr>
          <w:color w:val="000000"/>
        </w:rPr>
        <w:t xml:space="preserve"> com dados auxilia os profissionais em seus relatórios, a partir de uma demonstração visual proativa, em reuniões de trabalho, palestras e outros canais de interação. “O </w:t>
      </w:r>
      <w:proofErr w:type="spellStart"/>
      <w:r>
        <w:rPr>
          <w:i/>
          <w:iCs/>
          <w:color w:val="000000"/>
        </w:rPr>
        <w:t>storytelling</w:t>
      </w:r>
      <w:proofErr w:type="spellEnd"/>
      <w:r>
        <w:rPr>
          <w:color w:val="000000"/>
        </w:rPr>
        <w:t xml:space="preserve"> contribui muito para o dia a dia do jurídico, pois a partir da compreensão dos dados é possível contextualizar o enredo, analisar as possibilidades e apresentar soluções que atendam às necessidades dos clientes”, destaca.</w:t>
      </w:r>
    </w:p>
    <w:p w14:paraId="55D2E376" w14:textId="77777777" w:rsidR="00D31BEC" w:rsidRDefault="00D31BEC" w:rsidP="00D31BE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Entre as possibilidades, os dados para a construção da narrativa podem ser extraídos de gráficos, tabelas, mapas mentais e organogramas. Vanessa Louzada explica que muitas soluções tecnológicas são aliadas neste processo, transformando as informações jurídicas em representações visuais. “A argumentação analítica baseada nesses dados facilita a legibilidade e gera o engajamento da equipe na busca de soluções. Por isso, a história deve ser estruturada de modo estratégico, apontando os pontos que precisam de melhoria e quais os principais caminhos a serem seguidos”.</w:t>
      </w:r>
    </w:p>
    <w:p w14:paraId="166D130A" w14:textId="77777777" w:rsidR="00D31BEC" w:rsidRDefault="00D31BEC" w:rsidP="00D31BE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Vanessa Louzada lembra que um bom </w:t>
      </w:r>
      <w:proofErr w:type="spellStart"/>
      <w:r>
        <w:rPr>
          <w:i/>
          <w:iCs/>
          <w:color w:val="000000"/>
        </w:rPr>
        <w:t>storytelling</w:t>
      </w:r>
      <w:proofErr w:type="spellEnd"/>
      <w:r>
        <w:rPr>
          <w:color w:val="000000"/>
        </w:rPr>
        <w:t xml:space="preserve"> de dados deve ser convincente, trazer credibilidade e criar uma conexão emocional com o ouvinte. Ela destaca alguns passos a serem seguidos:</w:t>
      </w:r>
    </w:p>
    <w:p w14:paraId="7180330F" w14:textId="77777777" w:rsidR="00D31BEC" w:rsidRDefault="00D31BEC" w:rsidP="00D31BE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Início: Começar uma história requer uma boa contextualização, por isso é importante destacar os </w:t>
      </w:r>
      <w:r>
        <w:rPr>
          <w:i/>
          <w:iCs/>
          <w:color w:val="000000"/>
        </w:rPr>
        <w:t xml:space="preserve">big </w:t>
      </w:r>
      <w:proofErr w:type="spellStart"/>
      <w:r>
        <w:rPr>
          <w:i/>
          <w:iCs/>
          <w:color w:val="000000"/>
        </w:rPr>
        <w:t>numbers</w:t>
      </w:r>
      <w:proofErr w:type="spellEnd"/>
      <w:r>
        <w:rPr>
          <w:color w:val="000000"/>
        </w:rPr>
        <w:t xml:space="preserve"> relacionados à demanda do cliente, para gerar uma consciência do cenário atual.</w:t>
      </w:r>
    </w:p>
    <w:p w14:paraId="5E33AAC7" w14:textId="77777777" w:rsidR="00D31BEC" w:rsidRDefault="00D31BEC" w:rsidP="00D31BE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Meio: Contra dados não há argumentos, então é importante deixar claro os prós e contras das informações extraídas, demonstrando os erros e acertos e de que forma os dados podem resolver as dores do cliente.</w:t>
      </w:r>
    </w:p>
    <w:p w14:paraId="7F2B7685" w14:textId="77777777" w:rsidR="00D31BEC" w:rsidRDefault="00D31BEC" w:rsidP="00D31BE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Fim: Por fim, utilize os dados para identificar insights ocultos e prever possibilidades, apresentando soluções para diferentes cenários futuros.</w:t>
      </w:r>
    </w:p>
    <w:p w14:paraId="416ED18A" w14:textId="5072F051" w:rsidR="00D31BEC" w:rsidRDefault="00D31BEC" w:rsidP="00D31BE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De acordo com Vanessa Louzada, em todas as etapas é importante manter o foco nas informações que realmente são relevantes e eliminar os dados não essenciais, mantendo assim </w:t>
      </w:r>
      <w:r>
        <w:rPr>
          <w:color w:val="000000"/>
        </w:rPr>
        <w:t>a atenção</w:t>
      </w:r>
      <w:r>
        <w:rPr>
          <w:color w:val="000000"/>
        </w:rPr>
        <w:t xml:space="preserve"> na resolução do problema. “É importante lembrar que a história deve responder às principais perguntas e sempre passar pelo conhecimento do negócio de seu cliente”.</w:t>
      </w:r>
    </w:p>
    <w:p w14:paraId="53697379" w14:textId="77777777" w:rsidR="00D31BEC" w:rsidRDefault="00D31BEC" w:rsidP="00D31BE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Além de auxiliar na prospecção e retenção de clientes, o </w:t>
      </w:r>
      <w:proofErr w:type="spellStart"/>
      <w:r>
        <w:rPr>
          <w:i/>
          <w:iCs/>
          <w:color w:val="000000"/>
        </w:rPr>
        <w:t>storytelling</w:t>
      </w:r>
      <w:proofErr w:type="spellEnd"/>
      <w:r>
        <w:rPr>
          <w:color w:val="000000"/>
        </w:rPr>
        <w:t xml:space="preserve"> também pode ser aplicado na prática jurídica, ao fazer uma petição ou uma sustentação oral, por exemplo. “Apesar de a narrativa ser uma das essências do Direito, nem sempre é uma preocupação no dia a dia dos profissionais. O uso de </w:t>
      </w:r>
      <w:proofErr w:type="spellStart"/>
      <w:r>
        <w:rPr>
          <w:i/>
          <w:iCs/>
          <w:color w:val="000000"/>
        </w:rPr>
        <w:t>storytelling</w:t>
      </w:r>
      <w:proofErr w:type="spellEnd"/>
      <w:r>
        <w:rPr>
          <w:color w:val="000000"/>
        </w:rPr>
        <w:t xml:space="preserve"> melhora as habilidades de comunicação e análise, convertendo informações em soluções, que são absorvidas por muito mais pessoas no dia a dia da empresa”, afirma Vanessa Louzada.</w:t>
      </w:r>
    </w:p>
    <w:p w14:paraId="0F7FC8B8" w14:textId="77777777" w:rsidR="00D31BEC" w:rsidRDefault="00D31BEC" w:rsidP="00D31BEC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Sobre a </w:t>
      </w:r>
      <w:proofErr w:type="spellStart"/>
      <w:r>
        <w:rPr>
          <w:b/>
          <w:bCs/>
          <w:color w:val="000000"/>
        </w:rPr>
        <w:t>Deep</w:t>
      </w:r>
      <w:proofErr w:type="spellEnd"/>
      <w:r>
        <w:rPr>
          <w:b/>
          <w:bCs/>
          <w:color w:val="000000"/>
        </w:rPr>
        <w:t> Legal   </w:t>
      </w:r>
    </w:p>
    <w:p w14:paraId="3BDE39F5" w14:textId="3443F391" w:rsidR="00BD2C0F" w:rsidRPr="00D31BEC" w:rsidRDefault="00D31BEC" w:rsidP="00D31BEC">
      <w:pPr>
        <w:jc w:val="both"/>
      </w:pPr>
      <w:r>
        <w:rPr>
          <w:color w:val="000000"/>
        </w:rPr>
        <w:t>A 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> Legal é uma Lawtech de inteligência e gestão preditiva. Utiliza sofisticadas técnicas estatísticas e avançadas tecnologias como ferramentas de Big Data, </w:t>
      </w:r>
      <w:proofErr w:type="spellStart"/>
      <w:r>
        <w:rPr>
          <w:color w:val="000000"/>
        </w:rPr>
        <w:t>Machine</w:t>
      </w:r>
      <w:proofErr w:type="spellEnd"/>
      <w:r>
        <w:rPr>
          <w:color w:val="000000"/>
        </w:rPr>
        <w:t> Learning e Inteligência Artificial para coletar dados, normalizá-los e transformá-los em informação consistente a fim de criar uma nova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> Legal ajuda a decodificar “dados” em insights estruturados e relevantes que se transformam em decisões estratégicas, inteligentes com geração de valor para o seu negócio. </w:t>
      </w:r>
      <w:hyperlink r:id="rId6" w:history="1">
        <w:r>
          <w:rPr>
            <w:rStyle w:val="Hyperlink"/>
            <w:color w:val="1155CC"/>
          </w:rPr>
          <w:t>https://www.deeplegal.com.br/</w:t>
        </w:r>
      </w:hyperlink>
      <w:r>
        <w:rPr>
          <w:color w:val="000000"/>
        </w:rPr>
        <w:t>  </w:t>
      </w:r>
    </w:p>
    <w:sectPr w:rsidR="00BD2C0F" w:rsidRPr="00D31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3FDE" w14:textId="77777777" w:rsidR="008D19BD" w:rsidRDefault="008D19BD" w:rsidP="00896317">
      <w:pPr>
        <w:spacing w:after="0" w:line="240" w:lineRule="auto"/>
      </w:pPr>
      <w:r>
        <w:separator/>
      </w:r>
    </w:p>
  </w:endnote>
  <w:endnote w:type="continuationSeparator" w:id="0">
    <w:p w14:paraId="2F0C0A1A" w14:textId="77777777" w:rsidR="008D19BD" w:rsidRDefault="008D19BD" w:rsidP="0089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A130" w14:textId="77777777" w:rsidR="008D19BD" w:rsidRDefault="008D19BD" w:rsidP="00896317">
      <w:pPr>
        <w:spacing w:after="0" w:line="240" w:lineRule="auto"/>
      </w:pPr>
      <w:r>
        <w:separator/>
      </w:r>
    </w:p>
  </w:footnote>
  <w:footnote w:type="continuationSeparator" w:id="0">
    <w:p w14:paraId="7F05F016" w14:textId="77777777" w:rsidR="008D19BD" w:rsidRDefault="008D19BD" w:rsidP="0089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34"/>
    <w:rsid w:val="002824B0"/>
    <w:rsid w:val="00300AD9"/>
    <w:rsid w:val="005076DC"/>
    <w:rsid w:val="00560BA5"/>
    <w:rsid w:val="00634FBF"/>
    <w:rsid w:val="0066207D"/>
    <w:rsid w:val="006A52F8"/>
    <w:rsid w:val="00713C45"/>
    <w:rsid w:val="00754FFF"/>
    <w:rsid w:val="00795562"/>
    <w:rsid w:val="007A4720"/>
    <w:rsid w:val="008638A2"/>
    <w:rsid w:val="00896317"/>
    <w:rsid w:val="008D19BD"/>
    <w:rsid w:val="00917EE7"/>
    <w:rsid w:val="00935C7B"/>
    <w:rsid w:val="009D1524"/>
    <w:rsid w:val="00A96722"/>
    <w:rsid w:val="00BD2C0F"/>
    <w:rsid w:val="00CE0538"/>
    <w:rsid w:val="00CE176C"/>
    <w:rsid w:val="00D31BEC"/>
    <w:rsid w:val="00D8406E"/>
    <w:rsid w:val="00DA3561"/>
    <w:rsid w:val="00DA4D4F"/>
    <w:rsid w:val="00E16434"/>
    <w:rsid w:val="00F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F64"/>
  <w15:chartTrackingRefBased/>
  <w15:docId w15:val="{D5A5BAB5-B643-4299-82C2-E50942B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96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317"/>
  </w:style>
  <w:style w:type="paragraph" w:styleId="Rodap">
    <w:name w:val="footer"/>
    <w:basedOn w:val="Normal"/>
    <w:link w:val="RodapChar"/>
    <w:uiPriority w:val="99"/>
    <w:unhideWhenUsed/>
    <w:rsid w:val="00896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317"/>
  </w:style>
  <w:style w:type="character" w:styleId="Hyperlink">
    <w:name w:val="Hyperlink"/>
    <w:basedOn w:val="Fontepargpadro"/>
    <w:uiPriority w:val="99"/>
    <w:semiHidden/>
    <w:unhideWhenUsed/>
    <w:rsid w:val="00BD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eplegal.com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6</cp:revision>
  <dcterms:created xsi:type="dcterms:W3CDTF">2023-01-13T13:52:00Z</dcterms:created>
  <dcterms:modified xsi:type="dcterms:W3CDTF">2023-01-25T11:01:00Z</dcterms:modified>
</cp:coreProperties>
</file>