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8F0B4" w14:textId="77777777" w:rsidR="00A9695A" w:rsidRDefault="00A9695A" w:rsidP="00A9695A">
      <w:pPr>
        <w:pStyle w:val="NormalWeb"/>
        <w:spacing w:before="0" w:beforeAutospacing="0" w:after="160" w:afterAutospacing="0"/>
        <w:jc w:val="center"/>
      </w:pPr>
      <w:r>
        <w:rPr>
          <w:b/>
          <w:bCs/>
          <w:color w:val="000000"/>
        </w:rPr>
        <w:t>Conheça quatro motivos para adotar a inovação no jurídico em 2023</w:t>
      </w:r>
    </w:p>
    <w:p w14:paraId="08970CE6" w14:textId="77777777" w:rsidR="00A9695A" w:rsidRDefault="00A9695A" w:rsidP="00A9695A">
      <w:pPr>
        <w:pStyle w:val="NormalWeb"/>
        <w:spacing w:before="0" w:beforeAutospacing="0" w:after="160" w:afterAutospacing="0"/>
        <w:jc w:val="center"/>
      </w:pPr>
      <w:r>
        <w:rPr>
          <w:i/>
          <w:iCs/>
          <w:color w:val="000000"/>
        </w:rPr>
        <w:t>Pesquisa demonstra que 57% dos advogados não sabem como funcionam as Legaltechs; especialista dá dicas para usar a tecnologia a favor dos escritórios</w:t>
      </w:r>
    </w:p>
    <w:p w14:paraId="25D68F6D" w14:textId="77777777" w:rsidR="00A9695A" w:rsidRDefault="00A9695A" w:rsidP="00A9695A">
      <w:pPr>
        <w:pStyle w:val="NormalWeb"/>
        <w:spacing w:before="0" w:beforeAutospacing="0" w:after="160" w:afterAutospacing="0"/>
        <w:jc w:val="both"/>
      </w:pPr>
      <w:r>
        <w:rPr>
          <w:color w:val="000000"/>
        </w:rPr>
        <w:t>Apesar de a tecnologia fazer parte do dia a dia dos profissionais do Direito, uma pesquisa divulgada em novembro pela Associação Brasileira de Lawtechs e Legaltechs (AB2L) aponta que a maioria dos advogados brasileiros desconhece os benefícios que a inovação pode trazer para a prática jurídica. Segundo o levantamento, 57% dos entrevistados negaram saber o que as startups jurídicas fazem e como suas soluções podem ser utilizadas na rotina dos escritórios. </w:t>
      </w:r>
    </w:p>
    <w:p w14:paraId="33490118" w14:textId="77777777" w:rsidR="00A9695A" w:rsidRDefault="00A9695A" w:rsidP="00A9695A">
      <w:pPr>
        <w:pStyle w:val="NormalWeb"/>
        <w:spacing w:before="0" w:beforeAutospacing="0" w:after="160" w:afterAutospacing="0"/>
        <w:jc w:val="both"/>
      </w:pPr>
      <w:r>
        <w:rPr>
          <w:color w:val="000000"/>
        </w:rPr>
        <w:t xml:space="preserve">Para Vanessa Louzada, CEO da </w:t>
      </w:r>
      <w:proofErr w:type="spellStart"/>
      <w:r>
        <w:rPr>
          <w:color w:val="000000"/>
        </w:rPr>
        <w:t>Deep</w:t>
      </w:r>
      <w:proofErr w:type="spellEnd"/>
      <w:r>
        <w:rPr>
          <w:color w:val="000000"/>
        </w:rPr>
        <w:t xml:space="preserve"> Legal, lawtech especializada em inteligência de dados e gestão preditiva, os dados demonstram o quanto o setor de inovação ainda pode crescer no Brasil, que tem um dos maiores mercados jurídicos do mundo, com 1,2 milhão de advogados e cerca de 77 milhões de processos em tramitação, de acordo com dados do Conselho Nacional de Justiça (CNJ). </w:t>
      </w:r>
    </w:p>
    <w:p w14:paraId="12BBCDEA" w14:textId="77777777" w:rsidR="00A9695A" w:rsidRDefault="00A9695A" w:rsidP="00A9695A">
      <w:pPr>
        <w:pStyle w:val="NormalWeb"/>
        <w:spacing w:before="0" w:beforeAutospacing="0" w:after="160" w:afterAutospacing="0"/>
        <w:jc w:val="both"/>
      </w:pPr>
      <w:r>
        <w:rPr>
          <w:color w:val="000000"/>
        </w:rPr>
        <w:t xml:space="preserve">A inovação no jurídico envolve os produtos e serviços desenvolvidos pelas Lawtechs e Legaltechs que, por meio de avançadas tecnologias, como por exemplo Inteligência Artificial, Big Data e </w:t>
      </w:r>
      <w:proofErr w:type="spellStart"/>
      <w:r>
        <w:rPr>
          <w:color w:val="000000"/>
        </w:rPr>
        <w:t>Machine</w:t>
      </w:r>
      <w:proofErr w:type="spellEnd"/>
      <w:r>
        <w:rPr>
          <w:color w:val="000000"/>
        </w:rPr>
        <w:t xml:space="preserve"> Learning, fornecem informações reais para subsidiar a tomada de decisão. </w:t>
      </w:r>
    </w:p>
    <w:p w14:paraId="49D73577" w14:textId="77777777" w:rsidR="00A9695A" w:rsidRDefault="00A9695A" w:rsidP="00A9695A">
      <w:pPr>
        <w:pStyle w:val="NormalWeb"/>
        <w:spacing w:before="0" w:beforeAutospacing="0" w:after="160" w:afterAutospacing="0"/>
        <w:jc w:val="both"/>
      </w:pPr>
      <w:r>
        <w:rPr>
          <w:color w:val="000000"/>
        </w:rPr>
        <w:t>“Muitas pesquisas demonstram a necessidade de disseminar a inovação e a cultura data driven no mercado, para que os operadores jurídicos possam atuar baseados em dados, utilizando as informações disponíveis a favor de seus clientes. O ecossistema de inovação jurídica vem se aquecendo no Brasil e a tendência é que cada vez mais imprescindível que os escritórios e departamentos jurídicos utilizem essas soluções”, explica Vanessa Louzada, que ressalta quatro vantagens de se adotar a aplicação de dados no dia a dia dos profissionais:</w:t>
      </w:r>
    </w:p>
    <w:p w14:paraId="602AFD8E" w14:textId="77777777" w:rsidR="00A9695A" w:rsidRDefault="00A9695A" w:rsidP="00A9695A">
      <w:pPr>
        <w:pStyle w:val="NormalWeb"/>
        <w:spacing w:before="0" w:beforeAutospacing="0" w:after="160" w:afterAutospacing="0"/>
        <w:jc w:val="both"/>
      </w:pPr>
      <w:r>
        <w:rPr>
          <w:b/>
          <w:bCs/>
          <w:color w:val="000000"/>
        </w:rPr>
        <w:t>1 – Capacidade preditiva</w:t>
      </w:r>
    </w:p>
    <w:p w14:paraId="6C4E1CEE" w14:textId="77777777" w:rsidR="00A9695A" w:rsidRDefault="00A9695A" w:rsidP="00A9695A">
      <w:pPr>
        <w:pStyle w:val="NormalWeb"/>
        <w:spacing w:before="0" w:beforeAutospacing="0" w:after="160" w:afterAutospacing="0"/>
        <w:jc w:val="both"/>
      </w:pPr>
      <w:r>
        <w:rPr>
          <w:color w:val="000000"/>
        </w:rPr>
        <w:t>O uso de tecnologia de dados proporciona uma visão global dos processos que tramitam na Justiça, fornecendo dados reais para os advogados. A análise preditiva indica como tem sido a entendimento dos magistrados em ações semelhantes e quais os caminhos o advogado pode seguir em cada situação, alinhados às demandas do cliente.</w:t>
      </w:r>
    </w:p>
    <w:p w14:paraId="0BB8C954" w14:textId="77777777" w:rsidR="00A9695A" w:rsidRDefault="00A9695A" w:rsidP="00A9695A">
      <w:pPr>
        <w:pStyle w:val="NormalWeb"/>
        <w:spacing w:before="0" w:beforeAutospacing="0" w:after="160" w:afterAutospacing="0"/>
        <w:jc w:val="both"/>
      </w:pPr>
      <w:r>
        <w:rPr>
          <w:b/>
          <w:bCs/>
          <w:color w:val="000000"/>
        </w:rPr>
        <w:t>2 – Celeridade</w:t>
      </w:r>
    </w:p>
    <w:p w14:paraId="4B106086" w14:textId="77777777" w:rsidR="00A9695A" w:rsidRDefault="00A9695A" w:rsidP="00A9695A">
      <w:pPr>
        <w:pStyle w:val="NormalWeb"/>
        <w:spacing w:before="0" w:beforeAutospacing="0" w:after="160" w:afterAutospacing="0"/>
        <w:jc w:val="both"/>
      </w:pPr>
      <w:r>
        <w:rPr>
          <w:color w:val="000000"/>
        </w:rPr>
        <w:t>A mineração e análise preditiva dos processos semelhantes disponíveis no banco de dados do judiciário permitem acelerar a resolução dos conflitos, indicando os casos mais suscetíveis a acordos, aumentando os níveis de conciliação na Justiça brasileira. </w:t>
      </w:r>
    </w:p>
    <w:p w14:paraId="4E53D9AF" w14:textId="77777777" w:rsidR="00A9695A" w:rsidRDefault="00A9695A" w:rsidP="00A9695A">
      <w:pPr>
        <w:pStyle w:val="NormalWeb"/>
        <w:spacing w:before="0" w:beforeAutospacing="0" w:after="160" w:afterAutospacing="0"/>
        <w:jc w:val="both"/>
      </w:pPr>
      <w:r>
        <w:rPr>
          <w:b/>
          <w:bCs/>
          <w:color w:val="000000"/>
        </w:rPr>
        <w:t>3 – Redução de Custos</w:t>
      </w:r>
    </w:p>
    <w:p w14:paraId="01D2E2B9" w14:textId="77777777" w:rsidR="00A9695A" w:rsidRDefault="00A9695A" w:rsidP="00A9695A">
      <w:pPr>
        <w:pStyle w:val="NormalWeb"/>
        <w:spacing w:before="0" w:beforeAutospacing="0" w:after="160" w:afterAutospacing="0"/>
        <w:jc w:val="both"/>
      </w:pPr>
      <w:r>
        <w:rPr>
          <w:color w:val="000000"/>
        </w:rPr>
        <w:t>Ao acelerar a conclusão das demandas, a empresa reduz o estoque de processos e, consequentemente, dos custos judiciais. Além disso, o uso da Inteligência Artificial otimiza o departamento jurídico, automatizando processos que antes eram feitos de forma manual, melhorando a gestão jurídica.</w:t>
      </w:r>
    </w:p>
    <w:p w14:paraId="12508603" w14:textId="77777777" w:rsidR="00A9695A" w:rsidRDefault="00A9695A" w:rsidP="00A9695A">
      <w:pPr>
        <w:pStyle w:val="NormalWeb"/>
        <w:spacing w:before="0" w:beforeAutospacing="0" w:after="160" w:afterAutospacing="0"/>
        <w:jc w:val="both"/>
      </w:pPr>
      <w:r>
        <w:rPr>
          <w:b/>
          <w:bCs/>
          <w:color w:val="000000"/>
        </w:rPr>
        <w:t>4 – Capacidade Analítica</w:t>
      </w:r>
    </w:p>
    <w:p w14:paraId="3631DA6A" w14:textId="77777777" w:rsidR="00A9695A" w:rsidRDefault="00A9695A" w:rsidP="00A9695A">
      <w:pPr>
        <w:pStyle w:val="NormalWeb"/>
        <w:spacing w:before="0" w:beforeAutospacing="0" w:after="160" w:afterAutospacing="0"/>
        <w:jc w:val="both"/>
      </w:pPr>
      <w:r>
        <w:rPr>
          <w:color w:val="000000"/>
        </w:rPr>
        <w:t>O profissional que adota a tecnologia de dados e a gestão preditiva em sua rotina consegue ter uma visão holística do Direito e acompanhar as transformações da sociedade e do Judiciário de forma analítica. </w:t>
      </w:r>
    </w:p>
    <w:p w14:paraId="3194DD44" w14:textId="77777777" w:rsidR="00A9695A" w:rsidRDefault="00A9695A" w:rsidP="00A9695A">
      <w:pPr>
        <w:pStyle w:val="NormalWeb"/>
        <w:spacing w:before="0" w:beforeAutospacing="0" w:after="160" w:afterAutospacing="0"/>
        <w:jc w:val="both"/>
      </w:pPr>
      <w:r>
        <w:rPr>
          <w:color w:val="000000"/>
        </w:rPr>
        <w:lastRenderedPageBreak/>
        <w:t>Vanessa Louzada destaca ainda que a tecnologia é uma ferramenta para aprimorar o conhecimento teórico e a doutrina jurídica, mas a advocacia data driven requer uma mudança de mentalidade dos profissionais. “Desta forma, o profissional pode aliar sua experiência profissional para fazer análises diagnósticas e prognósticas, desenvolvendo uma argumentação analítica no seu dia a dia”, destaca Vanessa Louzada.</w:t>
      </w:r>
    </w:p>
    <w:p w14:paraId="36F93B7E" w14:textId="77777777" w:rsidR="00A9695A" w:rsidRDefault="00A9695A" w:rsidP="00A9695A">
      <w:pPr>
        <w:pStyle w:val="NormalWeb"/>
        <w:shd w:val="clear" w:color="auto" w:fill="FFFFFF"/>
        <w:spacing w:before="0" w:beforeAutospacing="0" w:after="0" w:afterAutospacing="0"/>
        <w:jc w:val="both"/>
      </w:pPr>
      <w:r>
        <w:rPr>
          <w:b/>
          <w:bCs/>
          <w:color w:val="000000"/>
        </w:rPr>
        <w:t>Sobre a </w:t>
      </w:r>
      <w:proofErr w:type="spellStart"/>
      <w:r>
        <w:rPr>
          <w:b/>
          <w:bCs/>
          <w:color w:val="000000"/>
        </w:rPr>
        <w:t>Deep</w:t>
      </w:r>
      <w:proofErr w:type="spellEnd"/>
      <w:r>
        <w:rPr>
          <w:b/>
          <w:bCs/>
          <w:color w:val="000000"/>
        </w:rPr>
        <w:t> Legal   </w:t>
      </w:r>
    </w:p>
    <w:p w14:paraId="00344BFE" w14:textId="126C16AF" w:rsidR="005C5497" w:rsidRPr="00A9695A" w:rsidRDefault="00A9695A" w:rsidP="00A9695A">
      <w:pPr>
        <w:jc w:val="both"/>
      </w:pPr>
      <w:r>
        <w:rPr>
          <w:color w:val="000000"/>
        </w:rPr>
        <w:t>A </w:t>
      </w:r>
      <w:proofErr w:type="spellStart"/>
      <w:r>
        <w:rPr>
          <w:color w:val="000000"/>
        </w:rPr>
        <w:t>Deep</w:t>
      </w:r>
      <w:proofErr w:type="spellEnd"/>
      <w:r>
        <w:rPr>
          <w:color w:val="000000"/>
        </w:rPr>
        <w:t> Legal é uma Lawtech de inteligência e gestão preditiva. Utiliza sofisticadas técnicas estatísticas e avançadas tecnologias como ferramentas de Big Data, </w:t>
      </w:r>
      <w:proofErr w:type="spellStart"/>
      <w:r>
        <w:rPr>
          <w:color w:val="000000"/>
        </w:rPr>
        <w:t>Machine</w:t>
      </w:r>
      <w:proofErr w:type="spellEnd"/>
      <w:r>
        <w:rPr>
          <w:color w:val="000000"/>
        </w:rPr>
        <w:t> Learning e Inteligência Artificial para coletar dados, normalizá-los e transformá-los em informação consistente a fim de criar uma nova experiência aos profissionais jurídicos na otimização do seu trabalho de modo que possam informar, monitorar, comparar e predizer carteiras de ações judiciais.  São soluções direcionadas à gestão corporativa de empresas e escritórios jurídicos que possuem volume judicial. A </w:t>
      </w:r>
      <w:proofErr w:type="spellStart"/>
      <w:r>
        <w:rPr>
          <w:color w:val="000000"/>
        </w:rPr>
        <w:t>Deep</w:t>
      </w:r>
      <w:proofErr w:type="spellEnd"/>
      <w:r>
        <w:rPr>
          <w:color w:val="000000"/>
        </w:rPr>
        <w:t> Legal ajuda a decodificar “dados” em insights estruturados e relevantes que se transformam em decisões estratégicas, inteligentes com geração de valor para o seu negócio. </w:t>
      </w:r>
      <w:hyperlink r:id="rId5" w:history="1">
        <w:r>
          <w:rPr>
            <w:rStyle w:val="Hyperlink"/>
            <w:color w:val="1155CC"/>
          </w:rPr>
          <w:t>https://www.deeplegal.com.br/</w:t>
        </w:r>
      </w:hyperlink>
      <w:r>
        <w:rPr>
          <w:color w:val="000000"/>
        </w:rPr>
        <w:t>  </w:t>
      </w:r>
    </w:p>
    <w:sectPr w:rsidR="005C5497" w:rsidRPr="00A969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D202BB"/>
    <w:multiLevelType w:val="multilevel"/>
    <w:tmpl w:val="CAA81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262932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FDB"/>
    <w:rsid w:val="00034FDB"/>
    <w:rsid w:val="000B4DBC"/>
    <w:rsid w:val="001D4774"/>
    <w:rsid w:val="0029753D"/>
    <w:rsid w:val="004547EF"/>
    <w:rsid w:val="0048130A"/>
    <w:rsid w:val="004B3092"/>
    <w:rsid w:val="004B45BD"/>
    <w:rsid w:val="005029B7"/>
    <w:rsid w:val="00560BA5"/>
    <w:rsid w:val="005C5497"/>
    <w:rsid w:val="006024FD"/>
    <w:rsid w:val="00615C32"/>
    <w:rsid w:val="00736325"/>
    <w:rsid w:val="007A7609"/>
    <w:rsid w:val="008876DD"/>
    <w:rsid w:val="00922354"/>
    <w:rsid w:val="009A2039"/>
    <w:rsid w:val="00A06B90"/>
    <w:rsid w:val="00A32D4A"/>
    <w:rsid w:val="00A341ED"/>
    <w:rsid w:val="00A57D2F"/>
    <w:rsid w:val="00A9695A"/>
    <w:rsid w:val="00B91565"/>
    <w:rsid w:val="00CE47B3"/>
    <w:rsid w:val="00D423B1"/>
    <w:rsid w:val="00F43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61215"/>
  <w15:chartTrackingRefBased/>
  <w15:docId w15:val="{6CCAEF95-CB80-4891-8614-F9260F121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5C54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5C5497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unhideWhenUsed/>
    <w:rsid w:val="005C5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C5497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5C5497"/>
    <w:rPr>
      <w:i/>
      <w:iCs/>
    </w:rPr>
  </w:style>
  <w:style w:type="character" w:styleId="Forte">
    <w:name w:val="Strong"/>
    <w:basedOn w:val="Fontepargpadro"/>
    <w:uiPriority w:val="22"/>
    <w:qFormat/>
    <w:rsid w:val="005C54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5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deeplegal.com.b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670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Lançoni Bernardi</dc:creator>
  <cp:keywords/>
  <dc:description/>
  <cp:lastModifiedBy>Karina Lançoni Bernardi</cp:lastModifiedBy>
  <cp:revision>4</cp:revision>
  <dcterms:created xsi:type="dcterms:W3CDTF">2022-12-09T10:44:00Z</dcterms:created>
  <dcterms:modified xsi:type="dcterms:W3CDTF">2022-12-13T12:13:00Z</dcterms:modified>
</cp:coreProperties>
</file>