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E74F" w14:textId="77777777" w:rsidR="002D2B15" w:rsidRDefault="00694B87" w:rsidP="0090330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crise no</w:t>
      </w:r>
      <w:r w:rsidR="002D2B15">
        <w:rPr>
          <w:rFonts w:ascii="Times New Roman" w:hAnsi="Times New Roman" w:cs="Times New Roman"/>
          <w:b/>
          <w:bCs/>
          <w:sz w:val="24"/>
          <w:szCs w:val="24"/>
        </w:rPr>
        <w:t xml:space="preserve"> abastecimento, m</w:t>
      </w:r>
      <w:r w:rsidR="0090330F" w:rsidRPr="00507C45">
        <w:rPr>
          <w:rFonts w:ascii="Times New Roman" w:hAnsi="Times New Roman" w:cs="Times New Roman"/>
          <w:b/>
          <w:bCs/>
          <w:sz w:val="24"/>
          <w:szCs w:val="24"/>
        </w:rPr>
        <w:t>ercado de biocombustíveis</w:t>
      </w:r>
      <w:r w:rsidR="00D506DD" w:rsidRPr="00507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B15">
        <w:rPr>
          <w:rFonts w:ascii="Times New Roman" w:hAnsi="Times New Roman" w:cs="Times New Roman"/>
          <w:b/>
          <w:bCs/>
          <w:sz w:val="24"/>
          <w:szCs w:val="24"/>
        </w:rPr>
        <w:t xml:space="preserve">deve </w:t>
      </w:r>
      <w:r w:rsidR="00D506DD" w:rsidRPr="00507C45">
        <w:rPr>
          <w:rFonts w:ascii="Times New Roman" w:hAnsi="Times New Roman" w:cs="Times New Roman"/>
          <w:b/>
          <w:bCs/>
          <w:sz w:val="24"/>
          <w:szCs w:val="24"/>
        </w:rPr>
        <w:t>intensifica</w:t>
      </w:r>
      <w:r w:rsidR="002D2B15">
        <w:rPr>
          <w:rFonts w:ascii="Times New Roman" w:hAnsi="Times New Roman" w:cs="Times New Roman"/>
          <w:b/>
          <w:bCs/>
          <w:sz w:val="24"/>
          <w:szCs w:val="24"/>
        </w:rPr>
        <w:t>r fusões e aquisições</w:t>
      </w:r>
    </w:p>
    <w:p w14:paraId="72AF0389" w14:textId="339C1451" w:rsidR="00694B87" w:rsidRDefault="00694B87" w:rsidP="0090330F">
      <w:pPr>
        <w:pStyle w:val="SemEspaamen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Conflito no Oriente Médio expõe d</w:t>
      </w:r>
      <w:r w:rsidR="00D506DD" w:rsidRPr="00507C45">
        <w:rPr>
          <w:rFonts w:ascii="Times New Roman" w:hAnsi="Times New Roman" w:cs="Times New Roman"/>
          <w:i/>
          <w:iCs/>
          <w:sz w:val="24"/>
          <w:szCs w:val="24"/>
        </w:rPr>
        <w:t xml:space="preserve">ependência global </w:t>
      </w:r>
      <w:r>
        <w:rPr>
          <w:rFonts w:ascii="Times New Roman" w:hAnsi="Times New Roman" w:cs="Times New Roman"/>
          <w:i/>
          <w:iCs/>
          <w:sz w:val="24"/>
          <w:szCs w:val="24"/>
        </w:rPr>
        <w:t>de petróleo e derivados e reacende debate sobre transição energética mundial</w:t>
      </w:r>
      <w:r w:rsidR="002D2B15">
        <w:rPr>
          <w:rFonts w:ascii="Times New Roman" w:hAnsi="Times New Roman" w:cs="Times New Roman"/>
          <w:i/>
          <w:iCs/>
          <w:sz w:val="24"/>
          <w:szCs w:val="24"/>
        </w:rPr>
        <w:t>; estoque de petróleo registrou a maior redução da história em abril</w:t>
      </w:r>
    </w:p>
    <w:p w14:paraId="2F49F690" w14:textId="77777777" w:rsidR="00000FE1" w:rsidRDefault="00000FE1" w:rsidP="0090330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6702C2B" w14:textId="6EF10AAC" w:rsidR="00507C45" w:rsidRDefault="00000FE1" w:rsidP="001D0F1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recente crise de abastecimento causada pel</w:t>
      </w:r>
      <w:r w:rsidR="00053562">
        <w:rPr>
          <w:rFonts w:ascii="Times New Roman" w:hAnsi="Times New Roman" w:cs="Times New Roman"/>
          <w:sz w:val="24"/>
          <w:szCs w:val="24"/>
        </w:rPr>
        <w:t>as tensões</w:t>
      </w:r>
      <w:r>
        <w:rPr>
          <w:rFonts w:ascii="Times New Roman" w:hAnsi="Times New Roman" w:cs="Times New Roman"/>
          <w:sz w:val="24"/>
          <w:szCs w:val="24"/>
        </w:rPr>
        <w:t xml:space="preserve"> no Oriente Médio e que lev</w:t>
      </w:r>
      <w:r w:rsidR="00053562">
        <w:rPr>
          <w:rFonts w:ascii="Times New Roman" w:hAnsi="Times New Roman" w:cs="Times New Roman"/>
          <w:sz w:val="24"/>
          <w:szCs w:val="24"/>
        </w:rPr>
        <w:t xml:space="preserve">aram </w:t>
      </w:r>
      <w:r>
        <w:rPr>
          <w:rFonts w:ascii="Times New Roman" w:hAnsi="Times New Roman" w:cs="Times New Roman"/>
          <w:sz w:val="24"/>
          <w:szCs w:val="24"/>
        </w:rPr>
        <w:t>ao fechamento do estreito de Ormuz evidenciou a dependência de petróleo e derivados nas principais economias mundiais. Segundo estimativas da S&amp;P Global</w:t>
      </w:r>
      <w:r w:rsidR="00053562">
        <w:rPr>
          <w:rFonts w:ascii="Times New Roman" w:hAnsi="Times New Roman" w:cs="Times New Roman"/>
          <w:sz w:val="24"/>
          <w:szCs w:val="24"/>
        </w:rPr>
        <w:t xml:space="preserve"> Energy</w:t>
      </w:r>
      <w:r>
        <w:rPr>
          <w:rFonts w:ascii="Times New Roman" w:hAnsi="Times New Roman" w:cs="Times New Roman"/>
          <w:sz w:val="24"/>
          <w:szCs w:val="24"/>
        </w:rPr>
        <w:t xml:space="preserve">, os estoques de petróleo registraram em abril a maior queda da história, com redução de cerca de 200 milhões de barris em um único mês. </w:t>
      </w:r>
    </w:p>
    <w:p w14:paraId="1BF4A38A" w14:textId="77777777" w:rsidR="00507C45" w:rsidRDefault="00507C45" w:rsidP="001D0F1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748C3DF" w14:textId="3F530313" w:rsidR="00AA5662" w:rsidRDefault="00000FE1" w:rsidP="001D0F1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isso, a transição energética e a busca por combustíveis mais sustentáveis voltaram ao centro do debate público, impulsionando ainda mais o mercado de bio</w:t>
      </w:r>
      <w:r w:rsidR="00507C45">
        <w:rPr>
          <w:rFonts w:ascii="Times New Roman" w:hAnsi="Times New Roman" w:cs="Times New Roman"/>
          <w:sz w:val="24"/>
          <w:szCs w:val="24"/>
        </w:rPr>
        <w:t>combustíveis</w:t>
      </w:r>
      <w:r>
        <w:rPr>
          <w:rFonts w:ascii="Times New Roman" w:hAnsi="Times New Roman" w:cs="Times New Roman"/>
          <w:sz w:val="24"/>
          <w:szCs w:val="24"/>
        </w:rPr>
        <w:t>, no qual o Brasil se destaca como um</w:t>
      </w:r>
      <w:r w:rsidR="00507C45">
        <w:rPr>
          <w:rFonts w:ascii="Times New Roman" w:hAnsi="Times New Roman" w:cs="Times New Roman"/>
          <w:sz w:val="24"/>
          <w:szCs w:val="24"/>
        </w:rPr>
        <w:t xml:space="preserve"> dos principais produtores globais. </w:t>
      </w:r>
      <w:r>
        <w:rPr>
          <w:rFonts w:ascii="Times New Roman" w:hAnsi="Times New Roman" w:cs="Times New Roman"/>
          <w:sz w:val="24"/>
          <w:szCs w:val="24"/>
        </w:rPr>
        <w:t xml:space="preserve">Segundo levantamento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>, especializada em assessoria de fusões e aquisições</w:t>
      </w:r>
      <w:r w:rsidR="002A0B46">
        <w:rPr>
          <w:rFonts w:ascii="Times New Roman" w:hAnsi="Times New Roman" w:cs="Times New Roman"/>
          <w:sz w:val="24"/>
          <w:szCs w:val="24"/>
        </w:rPr>
        <w:t xml:space="preserve"> (M&amp;A)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C94016">
        <w:rPr>
          <w:rFonts w:ascii="Times New Roman" w:hAnsi="Times New Roman" w:cs="Times New Roman"/>
          <w:sz w:val="24"/>
          <w:szCs w:val="24"/>
        </w:rPr>
        <w:t xml:space="preserve"> país</w:t>
      </w:r>
      <w:r>
        <w:rPr>
          <w:rFonts w:ascii="Times New Roman" w:hAnsi="Times New Roman" w:cs="Times New Roman"/>
          <w:sz w:val="24"/>
          <w:szCs w:val="24"/>
        </w:rPr>
        <w:t xml:space="preserve"> já consolidou </w:t>
      </w:r>
      <w:r w:rsidR="00507C45">
        <w:rPr>
          <w:rFonts w:ascii="Times New Roman" w:hAnsi="Times New Roman" w:cs="Times New Roman"/>
          <w:sz w:val="24"/>
          <w:szCs w:val="24"/>
        </w:rPr>
        <w:t xml:space="preserve">sua posição </w:t>
      </w:r>
      <w:r w:rsidR="00C94016">
        <w:rPr>
          <w:rFonts w:ascii="Times New Roman" w:hAnsi="Times New Roman" w:cs="Times New Roman"/>
          <w:sz w:val="24"/>
          <w:szCs w:val="24"/>
        </w:rPr>
        <w:t xml:space="preserve">no setor de bioenergia, apresentando um </w:t>
      </w:r>
      <w:r>
        <w:rPr>
          <w:rFonts w:ascii="Times New Roman" w:hAnsi="Times New Roman" w:cs="Times New Roman"/>
          <w:sz w:val="24"/>
          <w:szCs w:val="24"/>
        </w:rPr>
        <w:t xml:space="preserve">crescimento estrutural sustentado pelo agronegócio, política pública e pela demanda internacional por energia limpa, com uma taxa de crescimento anual média estimada em </w:t>
      </w:r>
      <w:r w:rsidR="00AA5662">
        <w:rPr>
          <w:rFonts w:ascii="Times New Roman" w:hAnsi="Times New Roman" w:cs="Times New Roman"/>
          <w:sz w:val="24"/>
          <w:szCs w:val="24"/>
        </w:rPr>
        <w:t>9%</w:t>
      </w:r>
      <w:r w:rsidR="00053562">
        <w:rPr>
          <w:rFonts w:ascii="Times New Roman" w:hAnsi="Times New Roman" w:cs="Times New Roman"/>
          <w:sz w:val="24"/>
          <w:szCs w:val="24"/>
        </w:rPr>
        <w:t xml:space="preserve"> para os próximos anos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B428F" w14:textId="77777777" w:rsidR="00AA5662" w:rsidRDefault="00AA5662" w:rsidP="001D0F1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AF13F1A" w14:textId="4E142F42" w:rsidR="006C79A2" w:rsidRDefault="002A0B46" w:rsidP="001D0F1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levantamento, o</w:t>
      </w:r>
      <w:r w:rsidR="00C94016">
        <w:rPr>
          <w:rFonts w:ascii="Times New Roman" w:hAnsi="Times New Roman" w:cs="Times New Roman"/>
          <w:sz w:val="24"/>
          <w:szCs w:val="24"/>
        </w:rPr>
        <w:t xml:space="preserve"> segmento de biocombustíveis passa por um momento de expansão operacional, impulsionado por políticas públicas de incentivo como a implementação do B15</w:t>
      </w:r>
      <w:r w:rsidR="006C79A2">
        <w:rPr>
          <w:rFonts w:ascii="Times New Roman" w:hAnsi="Times New Roman" w:cs="Times New Roman"/>
          <w:sz w:val="24"/>
          <w:szCs w:val="24"/>
        </w:rPr>
        <w:t xml:space="preserve"> – que determina a mistura obrigatória de 15% de biodiesel no litro do óleo diesel – </w:t>
      </w:r>
      <w:r w:rsidR="00C94016">
        <w:rPr>
          <w:rFonts w:ascii="Times New Roman" w:hAnsi="Times New Roman" w:cs="Times New Roman"/>
          <w:sz w:val="24"/>
          <w:szCs w:val="24"/>
        </w:rPr>
        <w:t>por</w:t>
      </w:r>
      <w:r w:rsidR="006C79A2">
        <w:rPr>
          <w:rFonts w:ascii="Times New Roman" w:hAnsi="Times New Roman" w:cs="Times New Roman"/>
          <w:sz w:val="24"/>
          <w:szCs w:val="24"/>
        </w:rPr>
        <w:t xml:space="preserve"> </w:t>
      </w:r>
      <w:r w:rsidR="00C94016">
        <w:rPr>
          <w:rFonts w:ascii="Times New Roman" w:hAnsi="Times New Roman" w:cs="Times New Roman"/>
          <w:sz w:val="24"/>
          <w:szCs w:val="24"/>
        </w:rPr>
        <w:t xml:space="preserve">exemplo, </w:t>
      </w:r>
      <w:r w:rsidR="006E3341">
        <w:rPr>
          <w:rFonts w:ascii="Times New Roman" w:hAnsi="Times New Roman" w:cs="Times New Roman"/>
          <w:sz w:val="24"/>
          <w:szCs w:val="24"/>
        </w:rPr>
        <w:t xml:space="preserve">o </w:t>
      </w:r>
      <w:r w:rsidR="00C94016">
        <w:rPr>
          <w:rFonts w:ascii="Times New Roman" w:hAnsi="Times New Roman" w:cs="Times New Roman"/>
          <w:sz w:val="24"/>
          <w:szCs w:val="24"/>
        </w:rPr>
        <w:t xml:space="preserve">que elevou a produção e o consumo de biodiesel no país, com demanda estimada em 11 milhões de metros cúbicos </w:t>
      </w:r>
      <w:r w:rsidR="006C79A2">
        <w:rPr>
          <w:rFonts w:ascii="Times New Roman" w:hAnsi="Times New Roman" w:cs="Times New Roman"/>
          <w:sz w:val="24"/>
          <w:szCs w:val="24"/>
        </w:rPr>
        <w:t xml:space="preserve">somente </w:t>
      </w:r>
      <w:r w:rsidR="00C94016">
        <w:rPr>
          <w:rFonts w:ascii="Times New Roman" w:hAnsi="Times New Roman" w:cs="Times New Roman"/>
          <w:sz w:val="24"/>
          <w:szCs w:val="24"/>
        </w:rPr>
        <w:t>em 2026.</w:t>
      </w:r>
      <w:r w:rsidR="006C79A2">
        <w:rPr>
          <w:rFonts w:ascii="Times New Roman" w:hAnsi="Times New Roman" w:cs="Times New Roman"/>
          <w:sz w:val="24"/>
          <w:szCs w:val="24"/>
        </w:rPr>
        <w:t xml:space="preserve"> A previsão é que até 2030 o índice obrigatório chegue a 20% (B20), ampliando a</w:t>
      </w:r>
      <w:r w:rsidR="00C94016">
        <w:rPr>
          <w:rFonts w:ascii="Times New Roman" w:hAnsi="Times New Roman" w:cs="Times New Roman"/>
          <w:sz w:val="24"/>
          <w:szCs w:val="24"/>
        </w:rPr>
        <w:t>inda mais o consumo</w:t>
      </w:r>
      <w:r w:rsidR="00053562">
        <w:rPr>
          <w:rFonts w:ascii="Times New Roman" w:hAnsi="Times New Roman" w:cs="Times New Roman"/>
          <w:sz w:val="24"/>
          <w:szCs w:val="24"/>
        </w:rPr>
        <w:t xml:space="preserve"> interno</w:t>
      </w:r>
      <w:r w:rsidR="00C94016">
        <w:rPr>
          <w:rFonts w:ascii="Times New Roman" w:hAnsi="Times New Roman" w:cs="Times New Roman"/>
          <w:sz w:val="24"/>
          <w:szCs w:val="24"/>
        </w:rPr>
        <w:t xml:space="preserve"> do biodiesel no país</w:t>
      </w:r>
      <w:r w:rsidR="006C79A2">
        <w:rPr>
          <w:rFonts w:ascii="Times New Roman" w:hAnsi="Times New Roman" w:cs="Times New Roman"/>
          <w:sz w:val="24"/>
          <w:szCs w:val="24"/>
        </w:rPr>
        <w:t>.</w:t>
      </w:r>
    </w:p>
    <w:p w14:paraId="60C7F870" w14:textId="77777777" w:rsidR="006C79A2" w:rsidRDefault="006C79A2" w:rsidP="001D0F1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F397810" w14:textId="16EC7C97" w:rsidR="005B1147" w:rsidRDefault="006E3341" w:rsidP="006E334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contexto, o setor de biocombustíveis vem atraindo novos investimentos, estimados entre R$ 107 bilhões e R$ 108 bilhões nos próximos dez anos. Apenas em 2024, foram </w:t>
      </w:r>
      <w:r w:rsidRPr="006C79A2">
        <w:rPr>
          <w:rFonts w:ascii="Times New Roman" w:hAnsi="Times New Roman" w:cs="Times New Roman"/>
          <w:sz w:val="24"/>
          <w:szCs w:val="24"/>
        </w:rPr>
        <w:t>mapeados cerca de R$ 42 bilhões em aportes, em especial na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79A2">
        <w:rPr>
          <w:rFonts w:ascii="Times New Roman" w:hAnsi="Times New Roman" w:cs="Times New Roman"/>
          <w:sz w:val="24"/>
          <w:szCs w:val="24"/>
        </w:rPr>
        <w:t xml:space="preserve"> cadeia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79A2">
        <w:rPr>
          <w:rFonts w:ascii="Times New Roman" w:hAnsi="Times New Roman" w:cs="Times New Roman"/>
          <w:sz w:val="24"/>
          <w:szCs w:val="24"/>
        </w:rPr>
        <w:t xml:space="preserve"> do etanol, biodiesel e combustíveis sustentáveis de aviação (SAF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79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147" w:rsidRPr="006C79A2">
        <w:rPr>
          <w:rFonts w:ascii="Times New Roman" w:hAnsi="Times New Roman" w:cs="Times New Roman"/>
          <w:sz w:val="24"/>
          <w:szCs w:val="24"/>
        </w:rPr>
        <w:t>“O setor de biocombustíveis no Brasil entra em um novo ciclo de consolidação, impulsionado por crescimento estrutural da demanda e pela necessidade de escala e eficiência operacional</w:t>
      </w:r>
      <w:r w:rsidR="002A0B46">
        <w:rPr>
          <w:rFonts w:ascii="Times New Roman" w:hAnsi="Times New Roman" w:cs="Times New Roman"/>
          <w:sz w:val="24"/>
          <w:szCs w:val="24"/>
        </w:rPr>
        <w:t>, a</w:t>
      </w:r>
      <w:r w:rsidR="005B1147" w:rsidRPr="006C79A2">
        <w:rPr>
          <w:rFonts w:ascii="Times New Roman" w:hAnsi="Times New Roman" w:cs="Times New Roman"/>
          <w:sz w:val="24"/>
          <w:szCs w:val="24"/>
        </w:rPr>
        <w:t>pesar de desafios relevantes</w:t>
      </w:r>
      <w:r w:rsidR="005B1147">
        <w:rPr>
          <w:rFonts w:ascii="Times New Roman" w:hAnsi="Times New Roman" w:cs="Times New Roman"/>
          <w:sz w:val="24"/>
          <w:szCs w:val="24"/>
        </w:rPr>
        <w:t>,</w:t>
      </w:r>
      <w:r w:rsidR="005B1147" w:rsidRPr="006C79A2">
        <w:rPr>
          <w:rFonts w:ascii="Times New Roman" w:hAnsi="Times New Roman" w:cs="Times New Roman"/>
          <w:sz w:val="24"/>
          <w:szCs w:val="24"/>
        </w:rPr>
        <w:t xml:space="preserve"> como </w:t>
      </w:r>
      <w:r w:rsidR="002A0B46">
        <w:rPr>
          <w:rFonts w:ascii="Times New Roman" w:hAnsi="Times New Roman" w:cs="Times New Roman"/>
          <w:sz w:val="24"/>
          <w:szCs w:val="24"/>
        </w:rPr>
        <w:t xml:space="preserve">o </w:t>
      </w:r>
      <w:r w:rsidR="005B1147" w:rsidRPr="006C79A2">
        <w:rPr>
          <w:rFonts w:ascii="Times New Roman" w:hAnsi="Times New Roman" w:cs="Times New Roman"/>
          <w:sz w:val="24"/>
          <w:szCs w:val="24"/>
        </w:rPr>
        <w:t xml:space="preserve">custo de capital elevado, volatilidade de insumos e maior complexidade regulatória”, destaca Adam Patterson, economista e sócio da </w:t>
      </w:r>
      <w:proofErr w:type="spellStart"/>
      <w:r w:rsidR="005B1147" w:rsidRPr="006C79A2"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 w:rsidR="005B1147" w:rsidRPr="006C7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147" w:rsidRPr="006C79A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5B1147" w:rsidRPr="006C79A2">
        <w:rPr>
          <w:rFonts w:ascii="Times New Roman" w:hAnsi="Times New Roman" w:cs="Times New Roman"/>
          <w:sz w:val="24"/>
          <w:szCs w:val="24"/>
        </w:rPr>
        <w:t>.</w:t>
      </w:r>
    </w:p>
    <w:p w14:paraId="6580AED2" w14:textId="77777777" w:rsidR="006E3341" w:rsidRPr="006C79A2" w:rsidRDefault="006E3341" w:rsidP="006E334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1C43E41" w14:textId="40127C0F" w:rsidR="007D3286" w:rsidRDefault="00053562" w:rsidP="005B114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mercado aquecido, a</w:t>
      </w:r>
      <w:r w:rsidR="005B1147">
        <w:rPr>
          <w:rFonts w:ascii="Times New Roman" w:hAnsi="Times New Roman" w:cs="Times New Roman"/>
          <w:sz w:val="24"/>
          <w:szCs w:val="24"/>
        </w:rPr>
        <w:t>s atividades de fusões e aquisições também seguem em ritmo acelerado, com</w:t>
      </w:r>
      <w:r w:rsidR="007D3286">
        <w:rPr>
          <w:rFonts w:ascii="Times New Roman" w:hAnsi="Times New Roman" w:cs="Times New Roman"/>
          <w:sz w:val="24"/>
          <w:szCs w:val="24"/>
        </w:rPr>
        <w:t xml:space="preserve"> </w:t>
      </w:r>
      <w:r w:rsidR="005B1147">
        <w:rPr>
          <w:rFonts w:ascii="Times New Roman" w:hAnsi="Times New Roman" w:cs="Times New Roman"/>
          <w:sz w:val="24"/>
          <w:szCs w:val="24"/>
        </w:rPr>
        <w:t>9</w:t>
      </w:r>
      <w:r w:rsidR="007D3286">
        <w:rPr>
          <w:rFonts w:ascii="Times New Roman" w:hAnsi="Times New Roman" w:cs="Times New Roman"/>
          <w:sz w:val="24"/>
          <w:szCs w:val="24"/>
        </w:rPr>
        <w:t>5</w:t>
      </w:r>
      <w:r w:rsidR="005B1147">
        <w:rPr>
          <w:rFonts w:ascii="Times New Roman" w:hAnsi="Times New Roman" w:cs="Times New Roman"/>
          <w:sz w:val="24"/>
          <w:szCs w:val="24"/>
        </w:rPr>
        <w:t xml:space="preserve"> transações somente no ano passado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1147">
        <w:rPr>
          <w:rFonts w:ascii="Times New Roman" w:hAnsi="Times New Roman" w:cs="Times New Roman"/>
          <w:sz w:val="24"/>
          <w:szCs w:val="24"/>
        </w:rPr>
        <w:t xml:space="preserve"> segundo a KPMG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1147">
        <w:rPr>
          <w:rFonts w:ascii="Times New Roman" w:hAnsi="Times New Roman" w:cs="Times New Roman"/>
          <w:sz w:val="24"/>
          <w:szCs w:val="24"/>
        </w:rPr>
        <w:t xml:space="preserve"> no setor macro de energia.</w:t>
      </w:r>
      <w:r w:rsidR="007D3286">
        <w:rPr>
          <w:rFonts w:ascii="Times New Roman" w:hAnsi="Times New Roman" w:cs="Times New Roman"/>
          <w:sz w:val="24"/>
          <w:szCs w:val="24"/>
        </w:rPr>
        <w:t xml:space="preserve"> Adam Patterson destaca que </w:t>
      </w:r>
      <w:r>
        <w:rPr>
          <w:rFonts w:ascii="Times New Roman" w:hAnsi="Times New Roman" w:cs="Times New Roman"/>
          <w:sz w:val="24"/>
          <w:szCs w:val="24"/>
        </w:rPr>
        <w:t>este</w:t>
      </w:r>
      <w:r w:rsidR="007D3286">
        <w:rPr>
          <w:rFonts w:ascii="Times New Roman" w:hAnsi="Times New Roman" w:cs="Times New Roman"/>
          <w:sz w:val="24"/>
          <w:szCs w:val="24"/>
        </w:rPr>
        <w:t xml:space="preserve"> crescimento robusto exige capital, escala e eficiência operacional, fatores que favorecem as transações de M&amp;A, que buscam principalmente a verticalização da produção (do campo ao posto) e a integração com a produção de biológicos e bioestimulantes, por exemplo. “M&amp;A é a ferramenta central para capturar crescimento e resolver ineficiências estruturais do setor”, ressalta Patterson.</w:t>
      </w:r>
    </w:p>
    <w:p w14:paraId="56AEC1CD" w14:textId="77777777" w:rsidR="007D3286" w:rsidRDefault="007D3286" w:rsidP="005B114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2674E6F" w14:textId="4756B36B" w:rsidR="007D3286" w:rsidRDefault="002A0B46" w:rsidP="002A0B4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 explica que as empresas brasileiras lideram a consolidação recente do segmento, mas os investidores estrangeiros seguem ativos, representando cerca de 50% das operações em energia. Além de </w:t>
      </w:r>
      <w:r w:rsidRPr="002D736B">
        <w:rPr>
          <w:rFonts w:ascii="Times New Roman" w:hAnsi="Times New Roman" w:cs="Times New Roman"/>
          <w:i/>
          <w:iCs/>
          <w:sz w:val="24"/>
          <w:szCs w:val="24"/>
        </w:rPr>
        <w:t>players</w:t>
      </w:r>
      <w:r>
        <w:rPr>
          <w:rFonts w:ascii="Times New Roman" w:hAnsi="Times New Roman" w:cs="Times New Roman"/>
          <w:sz w:val="24"/>
          <w:szCs w:val="24"/>
        </w:rPr>
        <w:t xml:space="preserve"> estratégicos, fundos de investimento e </w:t>
      </w:r>
      <w:r w:rsidR="00053562">
        <w:rPr>
          <w:rFonts w:ascii="Times New Roman" w:hAnsi="Times New Roman" w:cs="Times New Roman"/>
          <w:sz w:val="24"/>
          <w:szCs w:val="24"/>
        </w:rPr>
        <w:t>de P</w:t>
      </w:r>
      <w:r>
        <w:rPr>
          <w:rFonts w:ascii="Times New Roman" w:hAnsi="Times New Roman" w:cs="Times New Roman"/>
          <w:sz w:val="24"/>
          <w:szCs w:val="24"/>
        </w:rPr>
        <w:t xml:space="preserve">rivate </w:t>
      </w:r>
      <w:proofErr w:type="spellStart"/>
      <w:r w:rsidR="000535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também seguem de olho no mercado brasileiro, </w:t>
      </w:r>
      <w:r w:rsidR="00053562">
        <w:rPr>
          <w:rFonts w:ascii="Times New Roman" w:hAnsi="Times New Roman" w:cs="Times New Roman"/>
          <w:sz w:val="24"/>
          <w:szCs w:val="24"/>
        </w:rPr>
        <w:t>sobretudo nos segmentos de</w:t>
      </w:r>
      <w:r>
        <w:rPr>
          <w:rFonts w:ascii="Times New Roman" w:hAnsi="Times New Roman" w:cs="Times New Roman"/>
          <w:sz w:val="24"/>
          <w:szCs w:val="24"/>
        </w:rPr>
        <w:t xml:space="preserve"> etanol de milho, biodiesel</w:t>
      </w:r>
      <w:r w:rsidR="00053562">
        <w:rPr>
          <w:rFonts w:ascii="Times New Roman" w:hAnsi="Times New Roman" w:cs="Times New Roman"/>
          <w:sz w:val="24"/>
          <w:szCs w:val="24"/>
        </w:rPr>
        <w:t xml:space="preserve"> e de</w:t>
      </w:r>
      <w:r>
        <w:rPr>
          <w:rFonts w:ascii="Times New Roman" w:hAnsi="Times New Roman" w:cs="Times New Roman"/>
          <w:sz w:val="24"/>
          <w:szCs w:val="24"/>
        </w:rPr>
        <w:t xml:space="preserve"> biogás e biometano</w:t>
      </w:r>
      <w:r w:rsidR="000535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registrou aproximadamente 13 operações de M&amp;A recentemente.</w:t>
      </w:r>
    </w:p>
    <w:p w14:paraId="639B7D31" w14:textId="77777777" w:rsidR="002A0B46" w:rsidRDefault="002A0B46" w:rsidP="002A0B4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BEADD4F" w14:textId="2D511E37" w:rsidR="002A0B46" w:rsidRDefault="002A0B46" w:rsidP="005B114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“Observamos um crescente interesse de investidores estratégicos e financeiros, incluindo novos</w:t>
      </w:r>
      <w:r w:rsidR="002D736B">
        <w:rPr>
          <w:rFonts w:ascii="Times New Roman" w:hAnsi="Times New Roman" w:cs="Times New Roman"/>
          <w:sz w:val="24"/>
          <w:szCs w:val="24"/>
        </w:rPr>
        <w:t xml:space="preserve"> grupos</w:t>
      </w:r>
      <w:r>
        <w:rPr>
          <w:rFonts w:ascii="Times New Roman" w:hAnsi="Times New Roman" w:cs="Times New Roman"/>
          <w:sz w:val="24"/>
          <w:szCs w:val="24"/>
        </w:rPr>
        <w:t xml:space="preserve"> internacionais que e</w:t>
      </w:r>
      <w:r w:rsidR="0005356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xergam o Brasil como uma plataforma global de bioenergia. Por isso, acreditamos que o setor deve registrar uma nova onda de transações nos próximos anos, com foco em integração, ganho de escala e captura de valor ao longo da cadeia produtiva”, explica Adam Patterson.</w:t>
      </w:r>
    </w:p>
    <w:p w14:paraId="344EF582" w14:textId="77777777" w:rsidR="002A0B46" w:rsidRDefault="002A0B46" w:rsidP="007D32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83C3842" w14:textId="4504BC19" w:rsidR="006D23D6" w:rsidRDefault="007D3286" w:rsidP="006D2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das empresas que vem apostando nesta estratégia é a Raízen</w:t>
      </w:r>
      <w:r w:rsidR="002A0B46">
        <w:rPr>
          <w:rFonts w:ascii="Times New Roman" w:hAnsi="Times New Roman" w:cs="Times New Roman"/>
          <w:sz w:val="24"/>
          <w:szCs w:val="24"/>
        </w:rPr>
        <w:t xml:space="preserve"> que em 2024 anunciou novas aquisições e </w:t>
      </w:r>
      <w:r w:rsidR="00053562">
        <w:rPr>
          <w:rFonts w:ascii="Times New Roman" w:hAnsi="Times New Roman" w:cs="Times New Roman"/>
          <w:sz w:val="24"/>
          <w:szCs w:val="24"/>
        </w:rPr>
        <w:t xml:space="preserve">a </w:t>
      </w:r>
      <w:r w:rsidR="002A0B46">
        <w:rPr>
          <w:rFonts w:ascii="Times New Roman" w:hAnsi="Times New Roman" w:cs="Times New Roman"/>
          <w:sz w:val="24"/>
          <w:szCs w:val="24"/>
        </w:rPr>
        <w:t xml:space="preserve">expansão em bioenergia, visando ampliar a escala e eficiência operacional. Outras companhias como </w:t>
      </w:r>
      <w:r w:rsidR="006D23D6">
        <w:rPr>
          <w:rFonts w:ascii="Times New Roman" w:hAnsi="Times New Roman" w:cs="Times New Roman"/>
          <w:sz w:val="24"/>
          <w:szCs w:val="24"/>
        </w:rPr>
        <w:t xml:space="preserve">a 3tentos, </w:t>
      </w:r>
      <w:r w:rsidR="002A0B46">
        <w:rPr>
          <w:rFonts w:ascii="Times New Roman" w:hAnsi="Times New Roman" w:cs="Times New Roman"/>
          <w:sz w:val="24"/>
          <w:szCs w:val="24"/>
        </w:rPr>
        <w:t>Tereos, Jalles Machado</w:t>
      </w:r>
      <w:r w:rsidR="006D23D6">
        <w:rPr>
          <w:rFonts w:ascii="Times New Roman" w:hAnsi="Times New Roman" w:cs="Times New Roman"/>
          <w:sz w:val="24"/>
          <w:szCs w:val="24"/>
        </w:rPr>
        <w:t xml:space="preserve"> e</w:t>
      </w:r>
      <w:r w:rsidR="002A0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B46">
        <w:rPr>
          <w:rFonts w:ascii="Times New Roman" w:hAnsi="Times New Roman" w:cs="Times New Roman"/>
          <w:sz w:val="24"/>
          <w:szCs w:val="24"/>
        </w:rPr>
        <w:t>Uisa</w:t>
      </w:r>
      <w:proofErr w:type="spellEnd"/>
      <w:r w:rsidR="006D23D6">
        <w:rPr>
          <w:rFonts w:ascii="Times New Roman" w:hAnsi="Times New Roman" w:cs="Times New Roman"/>
          <w:sz w:val="24"/>
          <w:szCs w:val="24"/>
        </w:rPr>
        <w:t>, por exemplo</w:t>
      </w:r>
      <w:r w:rsidR="00053562">
        <w:rPr>
          <w:rFonts w:ascii="Times New Roman" w:hAnsi="Times New Roman" w:cs="Times New Roman"/>
          <w:sz w:val="24"/>
          <w:szCs w:val="24"/>
        </w:rPr>
        <w:t>,</w:t>
      </w:r>
      <w:r w:rsidR="002A0B46">
        <w:rPr>
          <w:rFonts w:ascii="Times New Roman" w:hAnsi="Times New Roman" w:cs="Times New Roman"/>
          <w:sz w:val="24"/>
          <w:szCs w:val="24"/>
        </w:rPr>
        <w:t xml:space="preserve"> também se destacam entre os principais produtores</w:t>
      </w:r>
      <w:r w:rsidR="006D23D6">
        <w:rPr>
          <w:rFonts w:ascii="Times New Roman" w:hAnsi="Times New Roman" w:cs="Times New Roman"/>
          <w:sz w:val="24"/>
          <w:szCs w:val="24"/>
        </w:rPr>
        <w:t xml:space="preserve"> ativos em M&amp;A. Além da Petrobrás, que adotou como estratégia o reposicionamento energético, aumentando a exposição a renováveis e a integração de todo o processo produtivo.</w:t>
      </w:r>
    </w:p>
    <w:p w14:paraId="21228267" w14:textId="77777777" w:rsidR="00694B87" w:rsidRDefault="00694B87" w:rsidP="006D2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B26123A" w14:textId="77777777" w:rsidR="00694B87" w:rsidRPr="00E318F2" w:rsidRDefault="00694B87" w:rsidP="00694B87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318F2">
        <w:rPr>
          <w:rFonts w:ascii="Times New Roman" w:eastAsia="Times New Roman" w:hAnsi="Times New Roman" w:cs="Times New Roman"/>
          <w:b/>
          <w:color w:val="000000"/>
        </w:rPr>
        <w:t xml:space="preserve">Sobre a </w:t>
      </w:r>
      <w:proofErr w:type="spellStart"/>
      <w:r w:rsidRPr="00E318F2">
        <w:rPr>
          <w:rFonts w:ascii="Times New Roman" w:eastAsia="Times New Roman" w:hAnsi="Times New Roman" w:cs="Times New Roman"/>
          <w:b/>
          <w:color w:val="000000"/>
        </w:rPr>
        <w:t>Redirection</w:t>
      </w:r>
      <w:proofErr w:type="spellEnd"/>
      <w:r w:rsidRPr="00E318F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E318F2">
        <w:rPr>
          <w:rFonts w:ascii="Times New Roman" w:eastAsia="Times New Roman" w:hAnsi="Times New Roman" w:cs="Times New Roman"/>
          <w:b/>
          <w:color w:val="000000"/>
        </w:rPr>
        <w:t>International</w:t>
      </w:r>
      <w:proofErr w:type="spellEnd"/>
    </w:p>
    <w:p w14:paraId="1E95EC13" w14:textId="77777777" w:rsidR="00694B87" w:rsidRPr="00E318F2" w:rsidRDefault="00694B87" w:rsidP="00694B87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E318F2">
        <w:rPr>
          <w:rFonts w:ascii="Times New Roman" w:eastAsia="Times New Roman" w:hAnsi="Times New Roman" w:cs="Times New Roman"/>
          <w:color w:val="000000"/>
        </w:rPr>
        <w:t xml:space="preserve">A </w:t>
      </w:r>
      <w:hyperlink r:id="rId5" w:history="1">
        <w:r w:rsidRPr="00E318F2">
          <w:rPr>
            <w:rStyle w:val="Hyperlink"/>
            <w:rFonts w:ascii="Times New Roman" w:eastAsia="Times New Roman" w:hAnsi="Times New Roman" w:cs="Times New Roman"/>
          </w:rPr>
          <w:t>Redirection International</w:t>
        </w:r>
      </w:hyperlink>
      <w:r w:rsidRPr="00E318F2">
        <w:rPr>
          <w:rFonts w:ascii="Times New Roman" w:eastAsia="Times New Roman" w:hAnsi="Times New Roman" w:cs="Times New Roman"/>
          <w:color w:val="000000"/>
        </w:rPr>
        <w:t xml:space="preserve"> é especializada em assessoria de Fusões &amp; Aquisições para empresas locais e internacionais, em transações de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E318F2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>, com equipe atuante diretamente no Brasil, América Latina, Estados Unidos e Reino Unido. É membro da ACG e desenvolve uma rede de parceiros selecionados em todos os principais setores de negócios e regiões do mundo.</w:t>
      </w:r>
      <w:r>
        <w:rPr>
          <w:rFonts w:ascii="Times New Roman" w:eastAsia="Times New Roman" w:hAnsi="Times New Roman" w:cs="Times New Roman"/>
          <w:color w:val="000000"/>
        </w:rPr>
        <w:t xml:space="preserve"> Para saber mais sobre a solução de preparação de empresas para M&amp;A, entre em contato pelo info@redirection.com.br</w:t>
      </w:r>
    </w:p>
    <w:p w14:paraId="226516BD" w14:textId="77777777" w:rsidR="00694B87" w:rsidRDefault="00694B87" w:rsidP="006D2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A2A8D09" w14:textId="77777777" w:rsidR="006D23D6" w:rsidRDefault="006D23D6" w:rsidP="006D2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6D2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F49"/>
    <w:multiLevelType w:val="multilevel"/>
    <w:tmpl w:val="226C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D0896"/>
    <w:multiLevelType w:val="multilevel"/>
    <w:tmpl w:val="3AAE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11D24"/>
    <w:multiLevelType w:val="multilevel"/>
    <w:tmpl w:val="6A34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5206E"/>
    <w:multiLevelType w:val="multilevel"/>
    <w:tmpl w:val="ADD0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F180F"/>
    <w:multiLevelType w:val="multilevel"/>
    <w:tmpl w:val="6FA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235B6"/>
    <w:multiLevelType w:val="multilevel"/>
    <w:tmpl w:val="A99E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C1F3E"/>
    <w:multiLevelType w:val="multilevel"/>
    <w:tmpl w:val="A01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C11D8"/>
    <w:multiLevelType w:val="multilevel"/>
    <w:tmpl w:val="805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D4130"/>
    <w:multiLevelType w:val="multilevel"/>
    <w:tmpl w:val="28A2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D6A54"/>
    <w:multiLevelType w:val="multilevel"/>
    <w:tmpl w:val="CC3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76590"/>
    <w:multiLevelType w:val="multilevel"/>
    <w:tmpl w:val="FFF2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D5339"/>
    <w:multiLevelType w:val="multilevel"/>
    <w:tmpl w:val="CCD4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14B4A"/>
    <w:multiLevelType w:val="multilevel"/>
    <w:tmpl w:val="4A90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15AE5"/>
    <w:multiLevelType w:val="multilevel"/>
    <w:tmpl w:val="7DBE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931C0"/>
    <w:multiLevelType w:val="multilevel"/>
    <w:tmpl w:val="AEB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864665">
    <w:abstractNumId w:val="10"/>
  </w:num>
  <w:num w:numId="2" w16cid:durableId="989792572">
    <w:abstractNumId w:val="2"/>
  </w:num>
  <w:num w:numId="3" w16cid:durableId="1891309641">
    <w:abstractNumId w:val="14"/>
  </w:num>
  <w:num w:numId="4" w16cid:durableId="1056397432">
    <w:abstractNumId w:val="11"/>
  </w:num>
  <w:num w:numId="5" w16cid:durableId="1306859610">
    <w:abstractNumId w:val="3"/>
  </w:num>
  <w:num w:numId="6" w16cid:durableId="513495835">
    <w:abstractNumId w:val="12"/>
  </w:num>
  <w:num w:numId="7" w16cid:durableId="1853567149">
    <w:abstractNumId w:val="9"/>
  </w:num>
  <w:num w:numId="8" w16cid:durableId="420178836">
    <w:abstractNumId w:val="0"/>
  </w:num>
  <w:num w:numId="9" w16cid:durableId="1558201413">
    <w:abstractNumId w:val="8"/>
  </w:num>
  <w:num w:numId="10" w16cid:durableId="32928160">
    <w:abstractNumId w:val="4"/>
  </w:num>
  <w:num w:numId="11" w16cid:durableId="705758601">
    <w:abstractNumId w:val="5"/>
  </w:num>
  <w:num w:numId="12" w16cid:durableId="1109861286">
    <w:abstractNumId w:val="1"/>
  </w:num>
  <w:num w:numId="13" w16cid:durableId="461460448">
    <w:abstractNumId w:val="7"/>
  </w:num>
  <w:num w:numId="14" w16cid:durableId="927465875">
    <w:abstractNumId w:val="13"/>
  </w:num>
  <w:num w:numId="15" w16cid:durableId="498616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C0"/>
    <w:rsid w:val="00000FE1"/>
    <w:rsid w:val="00053562"/>
    <w:rsid w:val="000647A0"/>
    <w:rsid w:val="00185D03"/>
    <w:rsid w:val="001D05B5"/>
    <w:rsid w:val="001D0F14"/>
    <w:rsid w:val="002307C0"/>
    <w:rsid w:val="002925D2"/>
    <w:rsid w:val="002A0B46"/>
    <w:rsid w:val="002D2B15"/>
    <w:rsid w:val="002D736B"/>
    <w:rsid w:val="00393D6E"/>
    <w:rsid w:val="003C2720"/>
    <w:rsid w:val="00507C45"/>
    <w:rsid w:val="005B1147"/>
    <w:rsid w:val="00611D79"/>
    <w:rsid w:val="006430C0"/>
    <w:rsid w:val="00694B87"/>
    <w:rsid w:val="006C79A2"/>
    <w:rsid w:val="006D1CCC"/>
    <w:rsid w:val="006D23D6"/>
    <w:rsid w:val="006E3341"/>
    <w:rsid w:val="007D3286"/>
    <w:rsid w:val="0081386A"/>
    <w:rsid w:val="0090330F"/>
    <w:rsid w:val="00AA5662"/>
    <w:rsid w:val="00AC2CF1"/>
    <w:rsid w:val="00C94016"/>
    <w:rsid w:val="00D506DD"/>
    <w:rsid w:val="00E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7385"/>
  <w15:chartTrackingRefBased/>
  <w15:docId w15:val="{22665FA7-039C-42A1-86D0-E11EBBC3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0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0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07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07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07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07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07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07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07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07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07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07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07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307C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07C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033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5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D5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irectio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Patterson | Redirection</dc:creator>
  <cp:keywords/>
  <dc:description/>
  <cp:lastModifiedBy>Karina Lançoni Bernardi</cp:lastModifiedBy>
  <cp:revision>11</cp:revision>
  <dcterms:created xsi:type="dcterms:W3CDTF">2026-05-07T14:31:00Z</dcterms:created>
  <dcterms:modified xsi:type="dcterms:W3CDTF">2026-05-12T15:00:00Z</dcterms:modified>
</cp:coreProperties>
</file>