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0723" w14:textId="50586940" w:rsidR="007C646F" w:rsidRDefault="00134097" w:rsidP="000C774C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 quatro anos</w:t>
      </w:r>
      <w:r w:rsidR="00AD743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2D3884">
        <w:rPr>
          <w:rFonts w:ascii="Times New Roman" w:hAnsi="Times New Roman" w:cs="Times New Roman"/>
          <w:b/>
          <w:bCs/>
          <w:sz w:val="24"/>
          <w:szCs w:val="24"/>
        </w:rPr>
        <w:t>ercado farmacêutico</w:t>
      </w:r>
      <w:r w:rsidR="00EF5479" w:rsidRPr="00EF5479">
        <w:rPr>
          <w:rFonts w:ascii="Times New Roman" w:hAnsi="Times New Roman" w:cs="Times New Roman"/>
          <w:b/>
          <w:bCs/>
          <w:sz w:val="24"/>
          <w:szCs w:val="24"/>
        </w:rPr>
        <w:t xml:space="preserve"> deve crescer</w:t>
      </w:r>
      <w:r w:rsidR="00EF5479">
        <w:rPr>
          <w:rFonts w:ascii="Times New Roman" w:hAnsi="Times New Roman" w:cs="Times New Roman"/>
          <w:b/>
          <w:bCs/>
          <w:sz w:val="24"/>
          <w:szCs w:val="24"/>
        </w:rPr>
        <w:t xml:space="preserve"> mais de 30% </w:t>
      </w:r>
      <w:r>
        <w:rPr>
          <w:rFonts w:ascii="Times New Roman" w:hAnsi="Times New Roman" w:cs="Times New Roman"/>
          <w:b/>
          <w:bCs/>
          <w:sz w:val="24"/>
          <w:szCs w:val="24"/>
        </w:rPr>
        <w:t>no Brasil</w:t>
      </w:r>
    </w:p>
    <w:p w14:paraId="1EDF9A35" w14:textId="48E16211" w:rsidR="00134097" w:rsidRDefault="00EF5479" w:rsidP="000C774C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46F" w:rsidRPr="007C646F">
        <w:rPr>
          <w:rFonts w:ascii="Times New Roman" w:hAnsi="Times New Roman" w:cs="Times New Roman"/>
          <w:i/>
          <w:iCs/>
          <w:sz w:val="24"/>
          <w:szCs w:val="24"/>
        </w:rPr>
        <w:t>Estudo</w:t>
      </w:r>
      <w:r w:rsidR="00134097">
        <w:rPr>
          <w:rFonts w:ascii="Times New Roman" w:hAnsi="Times New Roman" w:cs="Times New Roman"/>
          <w:i/>
          <w:iCs/>
          <w:sz w:val="24"/>
          <w:szCs w:val="24"/>
        </w:rPr>
        <w:t xml:space="preserve"> prevê crescimento médio de 8% ao ano até 2027; bom desempenho deve alavancar atividades de fusões e aquisições no setor</w:t>
      </w:r>
    </w:p>
    <w:p w14:paraId="3ABD931F" w14:textId="77777777" w:rsidR="00EF5479" w:rsidRDefault="00EF5479" w:rsidP="000C77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C647D09" w14:textId="77777777" w:rsidR="00134097" w:rsidRPr="00EF5479" w:rsidRDefault="00134097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7AD69FB" w14:textId="664B6565" w:rsidR="000C774C" w:rsidRDefault="00214783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indústria farmacêutica</w:t>
      </w:r>
      <w:r w:rsidR="00134097">
        <w:rPr>
          <w:rFonts w:ascii="Times New Roman" w:hAnsi="Times New Roman" w:cs="Times New Roman"/>
          <w:sz w:val="24"/>
          <w:szCs w:val="24"/>
        </w:rPr>
        <w:t xml:space="preserve"> brasileir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4097">
        <w:rPr>
          <w:rFonts w:ascii="Times New Roman" w:hAnsi="Times New Roman" w:cs="Times New Roman"/>
          <w:sz w:val="24"/>
          <w:szCs w:val="24"/>
        </w:rPr>
        <w:t xml:space="preserve"> deve crescer mais de 30% até o final de 2027</w:t>
      </w:r>
      <w:r w:rsidR="00582DDA">
        <w:rPr>
          <w:rFonts w:ascii="Times New Roman" w:hAnsi="Times New Roman" w:cs="Times New Roman"/>
          <w:sz w:val="24"/>
          <w:szCs w:val="24"/>
        </w:rPr>
        <w:t xml:space="preserve"> e registrar mais transações de fusões e aquisições (M&amp;A)</w:t>
      </w:r>
      <w:r w:rsidR="00915073">
        <w:rPr>
          <w:rFonts w:ascii="Times New Roman" w:hAnsi="Times New Roman" w:cs="Times New Roman"/>
          <w:sz w:val="24"/>
          <w:szCs w:val="24"/>
        </w:rPr>
        <w:t>,</w:t>
      </w:r>
      <w:r w:rsidR="00582DDA">
        <w:rPr>
          <w:rFonts w:ascii="Times New Roman" w:hAnsi="Times New Roman" w:cs="Times New Roman"/>
          <w:sz w:val="24"/>
          <w:szCs w:val="24"/>
        </w:rPr>
        <w:t xml:space="preserve"> </w:t>
      </w:r>
      <w:r w:rsidR="00134097">
        <w:rPr>
          <w:rFonts w:ascii="Times New Roman" w:hAnsi="Times New Roman" w:cs="Times New Roman"/>
          <w:sz w:val="24"/>
          <w:szCs w:val="24"/>
        </w:rPr>
        <w:t xml:space="preserve">segundo uma projeção </w:t>
      </w:r>
      <w:r w:rsidR="00582DDA">
        <w:rPr>
          <w:rFonts w:ascii="Times New Roman" w:hAnsi="Times New Roman" w:cs="Times New Roman"/>
          <w:sz w:val="24"/>
          <w:szCs w:val="24"/>
        </w:rPr>
        <w:t xml:space="preserve">realizada pela </w:t>
      </w:r>
      <w:proofErr w:type="spellStart"/>
      <w:r w:rsidR="00582DDA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58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DD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82DDA">
        <w:rPr>
          <w:rFonts w:ascii="Times New Roman" w:hAnsi="Times New Roman" w:cs="Times New Roman"/>
          <w:sz w:val="24"/>
          <w:szCs w:val="24"/>
        </w:rPr>
        <w:t xml:space="preserve">, </w:t>
      </w:r>
      <w:r w:rsidR="0074191D">
        <w:rPr>
          <w:rFonts w:ascii="Times New Roman" w:hAnsi="Times New Roman" w:cs="Times New Roman"/>
          <w:sz w:val="24"/>
          <w:szCs w:val="24"/>
        </w:rPr>
        <w:t xml:space="preserve">empresa </w:t>
      </w:r>
      <w:r w:rsidR="00582DDA">
        <w:rPr>
          <w:rFonts w:ascii="Times New Roman" w:hAnsi="Times New Roman" w:cs="Times New Roman"/>
          <w:sz w:val="24"/>
          <w:szCs w:val="24"/>
        </w:rPr>
        <w:t>especializada em</w:t>
      </w:r>
      <w:r w:rsidR="00153CF1">
        <w:rPr>
          <w:rFonts w:ascii="Times New Roman" w:hAnsi="Times New Roman" w:cs="Times New Roman"/>
          <w:sz w:val="24"/>
          <w:szCs w:val="24"/>
        </w:rPr>
        <w:t xml:space="preserve"> assessoria de</w:t>
      </w:r>
      <w:r w:rsidR="00582DDA">
        <w:rPr>
          <w:rFonts w:ascii="Times New Roman" w:hAnsi="Times New Roman" w:cs="Times New Roman"/>
          <w:sz w:val="24"/>
          <w:szCs w:val="24"/>
        </w:rPr>
        <w:t xml:space="preserve"> M&amp;A. </w:t>
      </w:r>
      <w:r w:rsidR="000C774C">
        <w:rPr>
          <w:rFonts w:ascii="Times New Roman" w:hAnsi="Times New Roman" w:cs="Times New Roman"/>
          <w:sz w:val="24"/>
          <w:szCs w:val="24"/>
        </w:rPr>
        <w:t>O estudo</w:t>
      </w:r>
      <w:r w:rsidR="00956F19">
        <w:rPr>
          <w:rFonts w:ascii="Times New Roman" w:hAnsi="Times New Roman" w:cs="Times New Roman"/>
          <w:sz w:val="24"/>
          <w:szCs w:val="24"/>
        </w:rPr>
        <w:t xml:space="preserve"> </w:t>
      </w:r>
      <w:r w:rsidR="00582DDA">
        <w:rPr>
          <w:rFonts w:ascii="Times New Roman" w:hAnsi="Times New Roman" w:cs="Times New Roman"/>
          <w:sz w:val="24"/>
          <w:szCs w:val="24"/>
        </w:rPr>
        <w:t xml:space="preserve">prevê um crescimento médio de 8% ao ano entre 2024 e 2027, seguindo o bom desempenho registrado </w:t>
      </w:r>
      <w:r w:rsidR="00915073">
        <w:rPr>
          <w:rFonts w:ascii="Times New Roman" w:hAnsi="Times New Roman" w:cs="Times New Roman"/>
          <w:sz w:val="24"/>
          <w:szCs w:val="24"/>
        </w:rPr>
        <w:t xml:space="preserve">neste mercado </w:t>
      </w:r>
      <w:r w:rsidR="00582DDA">
        <w:rPr>
          <w:rFonts w:ascii="Times New Roman" w:hAnsi="Times New Roman" w:cs="Times New Roman"/>
          <w:sz w:val="24"/>
          <w:szCs w:val="24"/>
        </w:rPr>
        <w:t>nos últimos anos.</w:t>
      </w:r>
      <w:r w:rsidR="00494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89ADB" w14:textId="77777777" w:rsidR="000C774C" w:rsidRDefault="000C774C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9D82CA7" w14:textId="2D682256" w:rsidR="00A600D4" w:rsidRDefault="003561DF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940D6">
        <w:rPr>
          <w:rFonts w:ascii="Times New Roman" w:hAnsi="Times New Roman" w:cs="Times New Roman"/>
          <w:sz w:val="24"/>
          <w:szCs w:val="24"/>
        </w:rPr>
        <w:t>“O Brasil está entre os dez maiores mercados farmacêuticos do mundo e quase 7% do consumo de bens pelas famílias brasileiras é composto de produtos farmacêuticos</w:t>
      </w:r>
      <w:r>
        <w:rPr>
          <w:rFonts w:ascii="Times New Roman" w:hAnsi="Times New Roman" w:cs="Times New Roman"/>
          <w:sz w:val="24"/>
          <w:szCs w:val="24"/>
        </w:rPr>
        <w:t>. O setor</w:t>
      </w:r>
      <w:r w:rsidRPr="004940D6">
        <w:rPr>
          <w:rFonts w:ascii="Times New Roman" w:hAnsi="Times New Roman" w:cs="Times New Roman"/>
          <w:sz w:val="24"/>
          <w:szCs w:val="24"/>
        </w:rPr>
        <w:t xml:space="preserve"> apresenta um grande potencial para crescer até 10% ao ano, o que seria o dobro da taxa mundial</w:t>
      </w:r>
      <w:r w:rsidR="00A53BC3">
        <w:rPr>
          <w:rFonts w:ascii="Times New Roman" w:hAnsi="Times New Roman" w:cs="Times New Roman"/>
          <w:sz w:val="24"/>
          <w:szCs w:val="24"/>
        </w:rPr>
        <w:t xml:space="preserve"> prevista</w:t>
      </w:r>
      <w:r w:rsidRPr="004940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ressalta o economista </w:t>
      </w:r>
      <w:r w:rsidR="006C412D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6C412D">
        <w:rPr>
          <w:rFonts w:ascii="Times New Roman" w:hAnsi="Times New Roman" w:cs="Times New Roman"/>
          <w:sz w:val="24"/>
          <w:szCs w:val="24"/>
        </w:rPr>
        <w:t>Loest</w:t>
      </w:r>
      <w:proofErr w:type="spellEnd"/>
      <w:r w:rsidR="006C412D">
        <w:rPr>
          <w:rFonts w:ascii="Times New Roman" w:hAnsi="Times New Roman" w:cs="Times New Roman"/>
          <w:sz w:val="24"/>
          <w:szCs w:val="24"/>
        </w:rPr>
        <w:t xml:space="preserve"> Cardoso</w:t>
      </w:r>
      <w:r>
        <w:rPr>
          <w:rFonts w:ascii="Times New Roman" w:hAnsi="Times New Roman" w:cs="Times New Roman"/>
          <w:sz w:val="24"/>
          <w:szCs w:val="24"/>
        </w:rPr>
        <w:t xml:space="preserve">, sócio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um dos responsáveis pelo estudo</w:t>
      </w:r>
      <w:r w:rsidRPr="004940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04734" w14:textId="77777777" w:rsidR="00A600D4" w:rsidRDefault="00A600D4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B7FA950" w14:textId="3535D02E" w:rsidR="004940D6" w:rsidRDefault="00582DDA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774C">
        <w:rPr>
          <w:rFonts w:ascii="Times New Roman" w:hAnsi="Times New Roman" w:cs="Times New Roman"/>
          <w:sz w:val="24"/>
          <w:szCs w:val="24"/>
        </w:rPr>
        <w:t xml:space="preserve"> levantamento</w:t>
      </w:r>
      <w:r>
        <w:rPr>
          <w:rFonts w:ascii="Times New Roman" w:hAnsi="Times New Roman" w:cs="Times New Roman"/>
          <w:sz w:val="24"/>
          <w:szCs w:val="24"/>
        </w:rPr>
        <w:t xml:space="preserve"> foi baseado em uma modelagem econométrica que leva em consideração os números do setor</w:t>
      </w:r>
      <w:r w:rsidR="004B2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4B25AC">
        <w:rPr>
          <w:rFonts w:ascii="Times New Roman" w:hAnsi="Times New Roman" w:cs="Times New Roman"/>
          <w:sz w:val="24"/>
          <w:szCs w:val="24"/>
        </w:rPr>
        <w:t>movimentou aproximadamente</w:t>
      </w:r>
      <w:r>
        <w:rPr>
          <w:rFonts w:ascii="Times New Roman" w:hAnsi="Times New Roman" w:cs="Times New Roman"/>
          <w:sz w:val="24"/>
          <w:szCs w:val="24"/>
        </w:rPr>
        <w:t xml:space="preserve"> R$190 bilhões em vendas totais (contemplando varejo e não varejo)</w:t>
      </w:r>
      <w:r w:rsidR="004B25AC">
        <w:rPr>
          <w:rFonts w:ascii="Times New Roman" w:hAnsi="Times New Roman" w:cs="Times New Roman"/>
          <w:sz w:val="24"/>
          <w:szCs w:val="24"/>
        </w:rPr>
        <w:t xml:space="preserve"> em 2023 segundo estimativa da </w:t>
      </w:r>
      <w:proofErr w:type="spellStart"/>
      <w:r w:rsidR="004B25AC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494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bem como as perspectivas macroeconômicas do país p</w:t>
      </w:r>
      <w:r w:rsidRPr="004940D6">
        <w:rPr>
          <w:rFonts w:ascii="Times New Roman" w:hAnsi="Times New Roman" w:cs="Times New Roman"/>
          <w:sz w:val="24"/>
          <w:szCs w:val="24"/>
        </w:rPr>
        <w:t xml:space="preserve">ara o período citado. </w:t>
      </w:r>
    </w:p>
    <w:p w14:paraId="7272C512" w14:textId="77777777" w:rsidR="003561DF" w:rsidRDefault="003561DF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5EA0E5F" w14:textId="45A82698" w:rsidR="00A53BC3" w:rsidRDefault="00A53BC3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fatores que impulsionam o </w:t>
      </w:r>
      <w:r w:rsidR="0074191D">
        <w:rPr>
          <w:rFonts w:ascii="Times New Roman" w:hAnsi="Times New Roman" w:cs="Times New Roman"/>
          <w:sz w:val="24"/>
          <w:szCs w:val="24"/>
        </w:rPr>
        <w:t>segmento</w:t>
      </w:r>
      <w:r>
        <w:rPr>
          <w:rFonts w:ascii="Times New Roman" w:hAnsi="Times New Roman" w:cs="Times New Roman"/>
          <w:sz w:val="24"/>
          <w:szCs w:val="24"/>
        </w:rPr>
        <w:t xml:space="preserve"> estão </w:t>
      </w:r>
      <w:r w:rsidR="00956F19">
        <w:rPr>
          <w:rFonts w:ascii="Times New Roman" w:hAnsi="Times New Roman" w:cs="Times New Roman"/>
          <w:sz w:val="24"/>
          <w:szCs w:val="24"/>
        </w:rPr>
        <w:t xml:space="preserve">o avanço das vendas online, aumento dos gastos públicos </w:t>
      </w:r>
      <w:r w:rsidR="00153CF1">
        <w:rPr>
          <w:rFonts w:ascii="Times New Roman" w:hAnsi="Times New Roman" w:cs="Times New Roman"/>
          <w:sz w:val="24"/>
          <w:szCs w:val="24"/>
        </w:rPr>
        <w:t xml:space="preserve">(incluindo </w:t>
      </w:r>
      <w:r w:rsidR="00956F19">
        <w:rPr>
          <w:rFonts w:ascii="Times New Roman" w:hAnsi="Times New Roman" w:cs="Times New Roman"/>
          <w:sz w:val="24"/>
          <w:szCs w:val="24"/>
        </w:rPr>
        <w:t>a reestruturação do Programa Farmácia Popular</w:t>
      </w:r>
      <w:r w:rsidR="00153CF1">
        <w:rPr>
          <w:rFonts w:ascii="Times New Roman" w:hAnsi="Times New Roman" w:cs="Times New Roman"/>
          <w:sz w:val="24"/>
          <w:szCs w:val="24"/>
        </w:rPr>
        <w:t>)</w:t>
      </w:r>
      <w:r w:rsidR="00956F19">
        <w:rPr>
          <w:rFonts w:ascii="Times New Roman" w:hAnsi="Times New Roman" w:cs="Times New Roman"/>
          <w:sz w:val="24"/>
          <w:szCs w:val="24"/>
        </w:rPr>
        <w:t xml:space="preserve"> e a ampliação de políticas públicas para incentivar a produção nacional de medicamentos. </w:t>
      </w:r>
      <w:r w:rsidR="006C412D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6C412D">
        <w:rPr>
          <w:rFonts w:ascii="Times New Roman" w:hAnsi="Times New Roman" w:cs="Times New Roman"/>
          <w:sz w:val="24"/>
          <w:szCs w:val="24"/>
        </w:rPr>
        <w:t>Loest</w:t>
      </w:r>
      <w:proofErr w:type="spellEnd"/>
      <w:r w:rsidR="006C412D">
        <w:rPr>
          <w:rFonts w:ascii="Times New Roman" w:hAnsi="Times New Roman" w:cs="Times New Roman"/>
          <w:sz w:val="24"/>
          <w:szCs w:val="24"/>
        </w:rPr>
        <w:t xml:space="preserve"> Cardoso</w:t>
      </w:r>
      <w:r w:rsidR="00153CF1">
        <w:rPr>
          <w:rFonts w:ascii="Times New Roman" w:hAnsi="Times New Roman" w:cs="Times New Roman"/>
          <w:sz w:val="24"/>
          <w:szCs w:val="24"/>
        </w:rPr>
        <w:t xml:space="preserve"> lembra ainda que a tendência de envelhecimento da população e uma maior conscientização da sociedade sobre a importância de uma vida saudável também motivam o desenvolvimento de novos produtos na indústria farmacêutica. “Os avanços na tecnologia, o acesso à saúde digital e os cuidados personalizados são algumas das mudanças estruturais que devem impactar positivamente o setor e otimizar a cadeia de abastecimento de produtos farmacêuticos”, afirma.</w:t>
      </w:r>
    </w:p>
    <w:p w14:paraId="54E55838" w14:textId="77777777" w:rsidR="003561DF" w:rsidRDefault="003561DF" w:rsidP="000C774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DE1A455" w14:textId="2184C0E3" w:rsidR="000C774C" w:rsidRPr="00153CF1" w:rsidRDefault="000C774C" w:rsidP="004940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CF1">
        <w:rPr>
          <w:rFonts w:ascii="Times New Roman" w:hAnsi="Times New Roman" w:cs="Times New Roman"/>
          <w:b/>
          <w:bCs/>
          <w:sz w:val="24"/>
          <w:szCs w:val="24"/>
        </w:rPr>
        <w:t xml:space="preserve">Fusões </w:t>
      </w:r>
      <w:r w:rsidR="00153CF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53CF1">
        <w:rPr>
          <w:rFonts w:ascii="Times New Roman" w:hAnsi="Times New Roman" w:cs="Times New Roman"/>
          <w:b/>
          <w:bCs/>
          <w:sz w:val="24"/>
          <w:szCs w:val="24"/>
        </w:rPr>
        <w:t xml:space="preserve"> Aquisições</w:t>
      </w:r>
    </w:p>
    <w:p w14:paraId="26F693CF" w14:textId="360E6D0C" w:rsidR="00153CF1" w:rsidRDefault="005F041B" w:rsidP="00494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p</w:t>
      </w:r>
      <w:r w:rsidR="00153CF1">
        <w:rPr>
          <w:rFonts w:ascii="Times New Roman" w:hAnsi="Times New Roman" w:cs="Times New Roman"/>
          <w:sz w:val="24"/>
          <w:szCs w:val="24"/>
        </w:rPr>
        <w:t>erspectiva de bom desempenho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3CF1">
        <w:rPr>
          <w:rFonts w:ascii="Times New Roman" w:hAnsi="Times New Roman" w:cs="Times New Roman"/>
          <w:sz w:val="24"/>
          <w:szCs w:val="24"/>
        </w:rPr>
        <w:t xml:space="preserve"> as transações de fusões e aquisições</w:t>
      </w:r>
      <w:r>
        <w:rPr>
          <w:rFonts w:ascii="Times New Roman" w:hAnsi="Times New Roman" w:cs="Times New Roman"/>
          <w:sz w:val="24"/>
          <w:szCs w:val="24"/>
        </w:rPr>
        <w:t xml:space="preserve"> envolvendo empresas farmacêuticas</w:t>
      </w:r>
      <w:r w:rsidR="00153CF1">
        <w:rPr>
          <w:rFonts w:ascii="Times New Roman" w:hAnsi="Times New Roman" w:cs="Times New Roman"/>
          <w:sz w:val="24"/>
          <w:szCs w:val="24"/>
        </w:rPr>
        <w:t xml:space="preserve"> também devem ser alavancadas</w:t>
      </w:r>
      <w:r w:rsidR="0074191D">
        <w:rPr>
          <w:rFonts w:ascii="Times New Roman" w:hAnsi="Times New Roman" w:cs="Times New Roman"/>
          <w:sz w:val="24"/>
          <w:szCs w:val="24"/>
        </w:rPr>
        <w:t xml:space="preserve">. O estudo aponta que globalmente o ano de 2023 foi desafiador para os negócios no setor farmacêutico como um todo, </w:t>
      </w:r>
      <w:r w:rsidR="00214783">
        <w:rPr>
          <w:rFonts w:ascii="Times New Roman" w:hAnsi="Times New Roman" w:cs="Times New Roman"/>
          <w:sz w:val="24"/>
          <w:szCs w:val="24"/>
        </w:rPr>
        <w:t xml:space="preserve">no entanto o segmento registrou </w:t>
      </w:r>
      <w:r w:rsidR="0074191D">
        <w:rPr>
          <w:rFonts w:ascii="Times New Roman" w:hAnsi="Times New Roman" w:cs="Times New Roman"/>
          <w:sz w:val="24"/>
          <w:szCs w:val="24"/>
        </w:rPr>
        <w:t>uma aceleração nas atividades de M&amp;A mais no final do ano e início de 2024.</w:t>
      </w:r>
    </w:p>
    <w:p w14:paraId="42F31303" w14:textId="77A3EFA4" w:rsidR="000C592B" w:rsidRDefault="006C412D" w:rsidP="00494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Loest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Cardoso</w:t>
      </w:r>
      <w:r w:rsidR="0074191D">
        <w:rPr>
          <w:rFonts w:ascii="Times New Roman" w:hAnsi="Times New Roman" w:cs="Times New Roman"/>
          <w:sz w:val="24"/>
          <w:szCs w:val="24"/>
        </w:rPr>
        <w:t xml:space="preserve"> explica que apesar de no Brasil as operações no setor macro de saúde terem recuado nos últimos anos, passando de 114 em 2021 para 79 em 2022 e chegando a novembro de 2023 com 73 transações concluídas segundo o portal Fusões &amp; Aquisições, ainda há muito espaço para aumentar </w:t>
      </w:r>
      <w:r w:rsidR="000C592B">
        <w:rPr>
          <w:rFonts w:ascii="Times New Roman" w:hAnsi="Times New Roman" w:cs="Times New Roman"/>
          <w:sz w:val="24"/>
          <w:szCs w:val="24"/>
        </w:rPr>
        <w:t>as atividades de M&amp;A</w:t>
      </w:r>
      <w:r w:rsidR="0074191D">
        <w:rPr>
          <w:rFonts w:ascii="Times New Roman" w:hAnsi="Times New Roman" w:cs="Times New Roman"/>
          <w:sz w:val="24"/>
          <w:szCs w:val="24"/>
        </w:rPr>
        <w:t xml:space="preserve"> </w:t>
      </w:r>
      <w:r w:rsidR="000C592B">
        <w:rPr>
          <w:rFonts w:ascii="Times New Roman" w:hAnsi="Times New Roman" w:cs="Times New Roman"/>
          <w:sz w:val="24"/>
          <w:szCs w:val="24"/>
        </w:rPr>
        <w:t xml:space="preserve">e consolidar a produção industrial. </w:t>
      </w:r>
    </w:p>
    <w:p w14:paraId="24EB8B0B" w14:textId="0CE76DBD" w:rsidR="000C774C" w:rsidRDefault="000C592B" w:rsidP="000C5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“Grupos estrangeiros e domésticos estão de olho não somente nos laboratórios, mas também em ativos que geram valor ao longo da cadeia de abastecimento, o que inclui a distribuição e portfólio de produtos. Os players nacionais estão focando em aquisições de laboratórios menores, diversidade de produtos e inovações no setor</w:t>
      </w:r>
      <w:r w:rsidR="00A600D4">
        <w:rPr>
          <w:rFonts w:ascii="Times New Roman" w:hAnsi="Times New Roman" w:cs="Times New Roman"/>
          <w:sz w:val="24"/>
          <w:szCs w:val="24"/>
        </w:rPr>
        <w:t xml:space="preserve">. Podemos ver ainda </w:t>
      </w:r>
      <w:r w:rsidR="00A600D4">
        <w:rPr>
          <w:rFonts w:ascii="Times New Roman" w:hAnsi="Times New Roman" w:cs="Times New Roman"/>
          <w:sz w:val="24"/>
          <w:szCs w:val="24"/>
        </w:rPr>
        <w:lastRenderedPageBreak/>
        <w:t>mais operações de desinvestimento de ativos que não tenham relação com</w:t>
      </w:r>
      <w:r w:rsidR="00FB19BB">
        <w:rPr>
          <w:rFonts w:ascii="Times New Roman" w:hAnsi="Times New Roman" w:cs="Times New Roman"/>
          <w:sz w:val="24"/>
          <w:szCs w:val="24"/>
        </w:rPr>
        <w:t xml:space="preserve"> </w:t>
      </w:r>
      <w:r w:rsidR="00A600D4">
        <w:rPr>
          <w:rFonts w:ascii="Times New Roman" w:hAnsi="Times New Roman" w:cs="Times New Roman"/>
          <w:sz w:val="24"/>
          <w:szCs w:val="24"/>
        </w:rPr>
        <w:t>o core business das empresas</w:t>
      </w:r>
      <w:r>
        <w:rPr>
          <w:rFonts w:ascii="Times New Roman" w:hAnsi="Times New Roman" w:cs="Times New Roman"/>
          <w:sz w:val="24"/>
          <w:szCs w:val="24"/>
        </w:rPr>
        <w:t xml:space="preserve">”, destaca </w:t>
      </w:r>
      <w:r w:rsidR="006C412D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6C412D">
        <w:rPr>
          <w:rFonts w:ascii="Times New Roman" w:hAnsi="Times New Roman" w:cs="Times New Roman"/>
          <w:sz w:val="24"/>
          <w:szCs w:val="24"/>
        </w:rPr>
        <w:t>Loest</w:t>
      </w:r>
      <w:proofErr w:type="spellEnd"/>
      <w:r w:rsidR="006C412D">
        <w:rPr>
          <w:rFonts w:ascii="Times New Roman" w:hAnsi="Times New Roman" w:cs="Times New Roman"/>
          <w:sz w:val="24"/>
          <w:szCs w:val="24"/>
        </w:rPr>
        <w:t xml:space="preserve"> Cardoso</w:t>
      </w:r>
      <w:r>
        <w:rPr>
          <w:rFonts w:ascii="Times New Roman" w:hAnsi="Times New Roman" w:cs="Times New Roman"/>
          <w:sz w:val="24"/>
          <w:szCs w:val="24"/>
        </w:rPr>
        <w:t>. O relatório aponta ainda que pequenas e médias empresas de biotecnologia também estão na mira dos investidores</w:t>
      </w:r>
      <w:r w:rsidR="00B96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seja para preencher lacunas no pipeline de patentes ou no portfólio de produtos, seja para fornecer inovações tecnológicas como a Inteligência Artificial</w:t>
      </w:r>
      <w:r w:rsidR="00A600D4">
        <w:rPr>
          <w:rFonts w:ascii="Times New Roman" w:hAnsi="Times New Roman" w:cs="Times New Roman"/>
          <w:sz w:val="24"/>
          <w:szCs w:val="24"/>
        </w:rPr>
        <w:t>.</w:t>
      </w:r>
    </w:p>
    <w:p w14:paraId="4231284E" w14:textId="77777777" w:rsidR="000C592B" w:rsidRPr="00731CE4" w:rsidRDefault="000C592B" w:rsidP="000C592B">
      <w:pPr>
        <w:pStyle w:val="NormalWeb"/>
        <w:jc w:val="both"/>
        <w:rPr>
          <w:rStyle w:val="Forte"/>
          <w:rFonts w:eastAsiaTheme="majorEastAsia"/>
          <w:sz w:val="22"/>
          <w:szCs w:val="22"/>
        </w:rPr>
      </w:pPr>
      <w:r w:rsidRPr="00731CE4">
        <w:rPr>
          <w:rStyle w:val="Forte"/>
          <w:rFonts w:eastAsiaTheme="majorEastAsia"/>
          <w:sz w:val="22"/>
          <w:szCs w:val="22"/>
        </w:rPr>
        <w:t xml:space="preserve">Sobre a </w:t>
      </w:r>
      <w:proofErr w:type="spellStart"/>
      <w:r w:rsidRPr="00731CE4">
        <w:rPr>
          <w:rStyle w:val="Forte"/>
          <w:rFonts w:eastAsiaTheme="majorEastAsia"/>
          <w:sz w:val="22"/>
          <w:szCs w:val="22"/>
        </w:rPr>
        <w:t>Redirection</w:t>
      </w:r>
      <w:proofErr w:type="spellEnd"/>
      <w:r w:rsidRPr="00731CE4">
        <w:rPr>
          <w:rStyle w:val="Forte"/>
          <w:rFonts w:eastAsiaTheme="majorEastAsia"/>
          <w:sz w:val="22"/>
          <w:szCs w:val="22"/>
        </w:rPr>
        <w:t xml:space="preserve"> </w:t>
      </w:r>
      <w:proofErr w:type="spellStart"/>
      <w:r w:rsidRPr="00731CE4">
        <w:rPr>
          <w:rStyle w:val="Forte"/>
          <w:rFonts w:eastAsiaTheme="majorEastAsia"/>
          <w:sz w:val="22"/>
          <w:szCs w:val="22"/>
        </w:rPr>
        <w:t>International</w:t>
      </w:r>
      <w:proofErr w:type="spellEnd"/>
    </w:p>
    <w:p w14:paraId="72E419D1" w14:textId="77777777" w:rsidR="000C592B" w:rsidRPr="00501E8A" w:rsidRDefault="000C592B" w:rsidP="000C592B">
      <w:pPr>
        <w:pStyle w:val="NormalWeb"/>
        <w:jc w:val="both"/>
        <w:rPr>
          <w:sz w:val="22"/>
          <w:szCs w:val="22"/>
        </w:rPr>
      </w:pPr>
      <w:r w:rsidRPr="00731CE4">
        <w:rPr>
          <w:sz w:val="22"/>
          <w:szCs w:val="22"/>
        </w:rPr>
        <w:t xml:space="preserve">A </w:t>
      </w:r>
      <w:proofErr w:type="spellStart"/>
      <w:r w:rsidRPr="00731CE4">
        <w:rPr>
          <w:sz w:val="22"/>
          <w:szCs w:val="22"/>
        </w:rPr>
        <w:t>Redirection</w:t>
      </w:r>
      <w:proofErr w:type="spellEnd"/>
      <w:r w:rsidRPr="00731CE4">
        <w:rPr>
          <w:sz w:val="22"/>
          <w:szCs w:val="22"/>
        </w:rPr>
        <w:t xml:space="preserve"> é especializada em assessoria de Fusões &amp; Aquisições para empresas locais e internacionais, em transações de </w:t>
      </w:r>
      <w:proofErr w:type="spellStart"/>
      <w:r w:rsidRPr="00731CE4">
        <w:rPr>
          <w:rStyle w:val="nfase"/>
          <w:rFonts w:eastAsiaTheme="majorEastAsia"/>
          <w:sz w:val="22"/>
          <w:szCs w:val="22"/>
        </w:rPr>
        <w:t>middle</w:t>
      </w:r>
      <w:proofErr w:type="spellEnd"/>
      <w:r w:rsidRPr="00731CE4">
        <w:rPr>
          <w:rStyle w:val="nfase"/>
          <w:rFonts w:eastAsiaTheme="majorEastAsia"/>
          <w:sz w:val="22"/>
          <w:szCs w:val="22"/>
        </w:rPr>
        <w:t xml:space="preserve"> </w:t>
      </w:r>
      <w:proofErr w:type="spellStart"/>
      <w:r w:rsidRPr="00731CE4">
        <w:rPr>
          <w:rStyle w:val="nfase"/>
          <w:rFonts w:eastAsiaTheme="majorEastAsia"/>
          <w:sz w:val="22"/>
          <w:szCs w:val="22"/>
        </w:rPr>
        <w:t>market</w:t>
      </w:r>
      <w:proofErr w:type="spellEnd"/>
      <w:r w:rsidRPr="00731CE4">
        <w:rPr>
          <w:sz w:val="22"/>
          <w:szCs w:val="22"/>
        </w:rPr>
        <w:t xml:space="preserve">. Possui uma grande experiência em transações </w:t>
      </w:r>
      <w:proofErr w:type="spellStart"/>
      <w:r w:rsidRPr="00731CE4">
        <w:rPr>
          <w:rStyle w:val="nfase"/>
          <w:rFonts w:eastAsiaTheme="majorEastAsia"/>
          <w:sz w:val="22"/>
          <w:szCs w:val="22"/>
        </w:rPr>
        <w:t>cross-border</w:t>
      </w:r>
      <w:proofErr w:type="spellEnd"/>
      <w:r w:rsidRPr="00731CE4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731CE4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105D45B9" w14:textId="77777777" w:rsidR="000C592B" w:rsidRDefault="000C592B" w:rsidP="000C592B">
      <w:pPr>
        <w:jc w:val="both"/>
      </w:pPr>
    </w:p>
    <w:p w14:paraId="7B41F3D1" w14:textId="77777777" w:rsidR="000C774C" w:rsidRDefault="000C774C" w:rsidP="000C774C"/>
    <w:sectPr w:rsidR="000C7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6A5C"/>
    <w:multiLevelType w:val="hybridMultilevel"/>
    <w:tmpl w:val="285C9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9C"/>
    <w:rsid w:val="00060D24"/>
    <w:rsid w:val="000655F6"/>
    <w:rsid w:val="000809B1"/>
    <w:rsid w:val="00094D3E"/>
    <w:rsid w:val="000C592B"/>
    <w:rsid w:val="000C66A0"/>
    <w:rsid w:val="000C774C"/>
    <w:rsid w:val="000D5C00"/>
    <w:rsid w:val="000E480E"/>
    <w:rsid w:val="00123129"/>
    <w:rsid w:val="00134097"/>
    <w:rsid w:val="00151458"/>
    <w:rsid w:val="00153CF1"/>
    <w:rsid w:val="00157AEE"/>
    <w:rsid w:val="001739BE"/>
    <w:rsid w:val="00185D03"/>
    <w:rsid w:val="0019472D"/>
    <w:rsid w:val="001C21CD"/>
    <w:rsid w:val="001E16B3"/>
    <w:rsid w:val="001E2210"/>
    <w:rsid w:val="00202B5C"/>
    <w:rsid w:val="002053D1"/>
    <w:rsid w:val="00214783"/>
    <w:rsid w:val="00235CAC"/>
    <w:rsid w:val="00246CD2"/>
    <w:rsid w:val="0028076D"/>
    <w:rsid w:val="002D3884"/>
    <w:rsid w:val="002E11DE"/>
    <w:rsid w:val="00313508"/>
    <w:rsid w:val="00325ED1"/>
    <w:rsid w:val="00342159"/>
    <w:rsid w:val="003561DF"/>
    <w:rsid w:val="00361A4F"/>
    <w:rsid w:val="003853DA"/>
    <w:rsid w:val="003A0E20"/>
    <w:rsid w:val="003B459D"/>
    <w:rsid w:val="00406373"/>
    <w:rsid w:val="00436FFF"/>
    <w:rsid w:val="00446A94"/>
    <w:rsid w:val="004940D6"/>
    <w:rsid w:val="004B09B2"/>
    <w:rsid w:val="004B25AC"/>
    <w:rsid w:val="004E68B8"/>
    <w:rsid w:val="00523B6C"/>
    <w:rsid w:val="00582DDA"/>
    <w:rsid w:val="005B6E2D"/>
    <w:rsid w:val="005D3704"/>
    <w:rsid w:val="005D4302"/>
    <w:rsid w:val="005F041B"/>
    <w:rsid w:val="005F67D1"/>
    <w:rsid w:val="005F72D2"/>
    <w:rsid w:val="00613DF0"/>
    <w:rsid w:val="006535E9"/>
    <w:rsid w:val="006B74A1"/>
    <w:rsid w:val="006C128D"/>
    <w:rsid w:val="006C412D"/>
    <w:rsid w:val="006C5616"/>
    <w:rsid w:val="006D3F46"/>
    <w:rsid w:val="006D5BFC"/>
    <w:rsid w:val="006F2DCF"/>
    <w:rsid w:val="00720820"/>
    <w:rsid w:val="0074191D"/>
    <w:rsid w:val="007431EE"/>
    <w:rsid w:val="007A4FC3"/>
    <w:rsid w:val="007A7C33"/>
    <w:rsid w:val="007C33F3"/>
    <w:rsid w:val="007C646F"/>
    <w:rsid w:val="007F1902"/>
    <w:rsid w:val="008015CF"/>
    <w:rsid w:val="0081509C"/>
    <w:rsid w:val="0081556A"/>
    <w:rsid w:val="008258B2"/>
    <w:rsid w:val="008545BD"/>
    <w:rsid w:val="008727BE"/>
    <w:rsid w:val="00886D7C"/>
    <w:rsid w:val="008906FD"/>
    <w:rsid w:val="008A1412"/>
    <w:rsid w:val="008E01E9"/>
    <w:rsid w:val="00915073"/>
    <w:rsid w:val="009526FE"/>
    <w:rsid w:val="00956F19"/>
    <w:rsid w:val="00960682"/>
    <w:rsid w:val="00961004"/>
    <w:rsid w:val="009A18EA"/>
    <w:rsid w:val="009A721B"/>
    <w:rsid w:val="009C7FBD"/>
    <w:rsid w:val="00A429B9"/>
    <w:rsid w:val="00A47907"/>
    <w:rsid w:val="00A53BC3"/>
    <w:rsid w:val="00A600D4"/>
    <w:rsid w:val="00A9607E"/>
    <w:rsid w:val="00AA6ADA"/>
    <w:rsid w:val="00AD7434"/>
    <w:rsid w:val="00AE34D1"/>
    <w:rsid w:val="00AE3516"/>
    <w:rsid w:val="00B02ECB"/>
    <w:rsid w:val="00B422FB"/>
    <w:rsid w:val="00B62BDC"/>
    <w:rsid w:val="00B67652"/>
    <w:rsid w:val="00B67659"/>
    <w:rsid w:val="00B77794"/>
    <w:rsid w:val="00B77998"/>
    <w:rsid w:val="00B82703"/>
    <w:rsid w:val="00B965ED"/>
    <w:rsid w:val="00BB06EE"/>
    <w:rsid w:val="00BD4141"/>
    <w:rsid w:val="00BE2043"/>
    <w:rsid w:val="00C864E6"/>
    <w:rsid w:val="00C8704E"/>
    <w:rsid w:val="00CA0D98"/>
    <w:rsid w:val="00CB2AA2"/>
    <w:rsid w:val="00CD07C8"/>
    <w:rsid w:val="00CE02B4"/>
    <w:rsid w:val="00D13CAF"/>
    <w:rsid w:val="00DC3846"/>
    <w:rsid w:val="00DD0EB1"/>
    <w:rsid w:val="00E35624"/>
    <w:rsid w:val="00E504D4"/>
    <w:rsid w:val="00E60862"/>
    <w:rsid w:val="00E76C8E"/>
    <w:rsid w:val="00ED6191"/>
    <w:rsid w:val="00EF116B"/>
    <w:rsid w:val="00EF5479"/>
    <w:rsid w:val="00F033B5"/>
    <w:rsid w:val="00F15F31"/>
    <w:rsid w:val="00F36861"/>
    <w:rsid w:val="00F50A88"/>
    <w:rsid w:val="00FB1140"/>
    <w:rsid w:val="00FB19BB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2E64"/>
  <w15:chartTrackingRefBased/>
  <w15:docId w15:val="{0CC78335-3E43-4275-A830-29B837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1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1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F1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F72D2"/>
    <w:pPr>
      <w:ind w:left="720"/>
      <w:contextualSpacing/>
    </w:pPr>
  </w:style>
  <w:style w:type="paragraph" w:styleId="SemEspaamento">
    <w:name w:val="No Spacing"/>
    <w:uiPriority w:val="1"/>
    <w:qFormat/>
    <w:rsid w:val="00EF547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59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C592B"/>
    <w:rPr>
      <w:b/>
      <w:bCs/>
    </w:rPr>
  </w:style>
  <w:style w:type="character" w:styleId="nfase">
    <w:name w:val="Emphasis"/>
    <w:basedOn w:val="Fontepargpadro"/>
    <w:uiPriority w:val="20"/>
    <w:qFormat/>
    <w:rsid w:val="000C5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adam.redirection@outlook.com</dc:creator>
  <cp:keywords/>
  <dc:description/>
  <cp:lastModifiedBy>Karina Lançoni Bernardi</cp:lastModifiedBy>
  <cp:revision>20</cp:revision>
  <dcterms:created xsi:type="dcterms:W3CDTF">2024-01-29T22:05:00Z</dcterms:created>
  <dcterms:modified xsi:type="dcterms:W3CDTF">2024-02-19T16:20:00Z</dcterms:modified>
</cp:coreProperties>
</file>