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E3D9" w14:textId="77777777" w:rsidR="00224812" w:rsidRPr="009237C2" w:rsidRDefault="00224812" w:rsidP="009237C2">
      <w:pPr>
        <w:jc w:val="center"/>
        <w:rPr>
          <w:rFonts w:ascii="Times New Roman" w:hAnsi="Times New Roman" w:cs="Times New Roman"/>
          <w:b/>
          <w:bCs/>
          <w:sz w:val="26"/>
          <w:szCs w:val="26"/>
        </w:rPr>
      </w:pPr>
      <w:r w:rsidRPr="009237C2">
        <w:rPr>
          <w:rFonts w:ascii="Times New Roman" w:hAnsi="Times New Roman" w:cs="Times New Roman"/>
          <w:b/>
          <w:bCs/>
          <w:sz w:val="26"/>
          <w:szCs w:val="26"/>
        </w:rPr>
        <w:t>Fusões e Aquisições movimentam mercado financeiro</w:t>
      </w:r>
    </w:p>
    <w:p w14:paraId="507E4FCB" w14:textId="70A0FFFA" w:rsidR="00224812" w:rsidRPr="009237C2" w:rsidRDefault="00224812" w:rsidP="009237C2">
      <w:pPr>
        <w:jc w:val="center"/>
        <w:rPr>
          <w:rFonts w:ascii="Times New Roman" w:hAnsi="Times New Roman" w:cs="Times New Roman"/>
          <w:i/>
          <w:iCs/>
          <w:sz w:val="26"/>
          <w:szCs w:val="26"/>
        </w:rPr>
      </w:pPr>
      <w:r w:rsidRPr="009237C2">
        <w:rPr>
          <w:rFonts w:ascii="Times New Roman" w:hAnsi="Times New Roman" w:cs="Times New Roman"/>
          <w:i/>
          <w:iCs/>
          <w:sz w:val="26"/>
          <w:szCs w:val="26"/>
        </w:rPr>
        <w:t>Nos últimos dois anos foram registradas 184 transações envolvendo instituições e serviços financeiros</w:t>
      </w:r>
      <w:r w:rsidR="003F3C8D">
        <w:rPr>
          <w:rFonts w:ascii="Times New Roman" w:hAnsi="Times New Roman" w:cs="Times New Roman"/>
          <w:i/>
          <w:iCs/>
          <w:sz w:val="26"/>
          <w:szCs w:val="26"/>
        </w:rPr>
        <w:t>;</w:t>
      </w:r>
      <w:r w:rsidRPr="009237C2">
        <w:rPr>
          <w:rFonts w:ascii="Times New Roman" w:hAnsi="Times New Roman" w:cs="Times New Roman"/>
          <w:i/>
          <w:iCs/>
          <w:sz w:val="26"/>
          <w:szCs w:val="26"/>
        </w:rPr>
        <w:t xml:space="preserve"> empresas de assessoria de investimentos são as mais ativas em M&amp;A</w:t>
      </w:r>
    </w:p>
    <w:p w14:paraId="56ED9E78" w14:textId="77777777" w:rsidR="00224812" w:rsidRDefault="00224812" w:rsidP="009237C2">
      <w:pPr>
        <w:jc w:val="both"/>
        <w:rPr>
          <w:rFonts w:ascii="Times New Roman" w:hAnsi="Times New Roman" w:cs="Times New Roman"/>
          <w:sz w:val="24"/>
          <w:szCs w:val="24"/>
        </w:rPr>
      </w:pPr>
    </w:p>
    <w:p w14:paraId="29EA64CB" w14:textId="26782E3E" w:rsidR="00224812" w:rsidRDefault="00224812" w:rsidP="009237C2">
      <w:pPr>
        <w:jc w:val="both"/>
        <w:rPr>
          <w:rFonts w:ascii="Times New Roman" w:hAnsi="Times New Roman" w:cs="Times New Roman"/>
          <w:sz w:val="24"/>
          <w:szCs w:val="24"/>
        </w:rPr>
      </w:pPr>
      <w:r>
        <w:rPr>
          <w:rFonts w:ascii="Times New Roman" w:hAnsi="Times New Roman" w:cs="Times New Roman"/>
          <w:sz w:val="24"/>
          <w:szCs w:val="24"/>
        </w:rPr>
        <w:t xml:space="preserve">O crescimento do mercado financeiro está impulsionando a consolidação do setor e as atividades de fusões e aquisições (M&amp;A) envolvendo instituições e serviços financeiros. Entre 2023 e 2024 foram 184 transações anunciadas ao mercado, segundo dados do Portal Fusões &amp; Aquisições. Em 2025, as negociações seguem em alta, principalmente no segmento de assessoria de investimentos. </w:t>
      </w:r>
    </w:p>
    <w:p w14:paraId="1CBAD9BE" w14:textId="11B68EFD" w:rsidR="00224812" w:rsidRDefault="00224812" w:rsidP="009237C2">
      <w:pPr>
        <w:jc w:val="both"/>
        <w:rPr>
          <w:rFonts w:ascii="Times New Roman" w:hAnsi="Times New Roman" w:cs="Times New Roman"/>
          <w:sz w:val="24"/>
          <w:szCs w:val="24"/>
        </w:rPr>
      </w:pPr>
      <w:r>
        <w:rPr>
          <w:rFonts w:ascii="Times New Roman" w:hAnsi="Times New Roman" w:cs="Times New Roman"/>
          <w:sz w:val="24"/>
          <w:szCs w:val="24"/>
        </w:rPr>
        <w:t>De acordo com levantamento da Redirection Internatio</w:t>
      </w:r>
      <w:r w:rsidR="00D56280">
        <w:rPr>
          <w:rFonts w:ascii="Times New Roman" w:hAnsi="Times New Roman" w:cs="Times New Roman"/>
          <w:sz w:val="24"/>
          <w:szCs w:val="24"/>
        </w:rPr>
        <w:t>n</w:t>
      </w:r>
      <w:r>
        <w:rPr>
          <w:rFonts w:ascii="Times New Roman" w:hAnsi="Times New Roman" w:cs="Times New Roman"/>
          <w:sz w:val="24"/>
          <w:szCs w:val="24"/>
        </w:rPr>
        <w:t xml:space="preserve">al, especializada em assessoria de </w:t>
      </w:r>
      <w:r w:rsidR="00D56280">
        <w:rPr>
          <w:rFonts w:ascii="Times New Roman" w:hAnsi="Times New Roman" w:cs="Times New Roman"/>
          <w:sz w:val="24"/>
          <w:szCs w:val="24"/>
        </w:rPr>
        <w:t>M&amp;A, bancos e corretoras têm intensificado as aquisições de escritórios de investimentos, embora apenas aproximadamente 10% das negociações acabem concluídas devido principalmente às divergências em relação ao valuation das empresas</w:t>
      </w:r>
      <w:r>
        <w:rPr>
          <w:rFonts w:ascii="Times New Roman" w:hAnsi="Times New Roman" w:cs="Times New Roman"/>
          <w:sz w:val="24"/>
          <w:szCs w:val="24"/>
        </w:rPr>
        <w:t>.</w:t>
      </w:r>
      <w:r w:rsidR="00D56280">
        <w:rPr>
          <w:rFonts w:ascii="Times New Roman" w:hAnsi="Times New Roman" w:cs="Times New Roman"/>
          <w:sz w:val="24"/>
          <w:szCs w:val="24"/>
        </w:rPr>
        <w:t xml:space="preserve"> “A regulação recente do setor trouxe mais clareza para as operações de assessorias, criando um ambiente mais seguro para as aquisições. Observamos uma tendência de consolidação crescente com escritórios com custódia entre R$ 1bilhão e R$ 3bilhões buscando fusões para ganhar escala ou ainda grandes players incorporando operações menores em busca de mais eficiência”, explica Adam Patterson, economista e sócio da Redirection International.</w:t>
      </w:r>
    </w:p>
    <w:p w14:paraId="49D22365" w14:textId="07539649" w:rsidR="00B4359E" w:rsidRDefault="00D56280" w:rsidP="009237C2">
      <w:pPr>
        <w:jc w:val="both"/>
        <w:rPr>
          <w:rFonts w:ascii="Times New Roman" w:hAnsi="Times New Roman" w:cs="Times New Roman"/>
          <w:sz w:val="24"/>
          <w:szCs w:val="24"/>
        </w:rPr>
      </w:pPr>
      <w:r>
        <w:rPr>
          <w:rFonts w:ascii="Times New Roman" w:hAnsi="Times New Roman" w:cs="Times New Roman"/>
          <w:sz w:val="24"/>
          <w:szCs w:val="24"/>
        </w:rPr>
        <w:t>Ele lembra que uma das empresas com histórico de aquisições agressivas e pioneira nas atividades de M&amp;A no mercado financeiro foi a XP, que realizou</w:t>
      </w:r>
      <w:r w:rsidR="006A1425">
        <w:rPr>
          <w:rFonts w:ascii="Times New Roman" w:hAnsi="Times New Roman" w:cs="Times New Roman"/>
          <w:sz w:val="24"/>
          <w:szCs w:val="24"/>
        </w:rPr>
        <w:t xml:space="preserve"> 14 transações somente entre 2021 e 2022, mantendo esta estratégia com</w:t>
      </w:r>
      <w:r>
        <w:rPr>
          <w:rFonts w:ascii="Times New Roman" w:hAnsi="Times New Roman" w:cs="Times New Roman"/>
          <w:sz w:val="24"/>
          <w:szCs w:val="24"/>
        </w:rPr>
        <w:t xml:space="preserve"> pelo menos três </w:t>
      </w:r>
      <w:r w:rsidR="00D517AA">
        <w:rPr>
          <w:rFonts w:ascii="Times New Roman" w:hAnsi="Times New Roman" w:cs="Times New Roman"/>
          <w:sz w:val="24"/>
          <w:szCs w:val="24"/>
        </w:rPr>
        <w:t xml:space="preserve">aquisições </w:t>
      </w:r>
      <w:r>
        <w:rPr>
          <w:rFonts w:ascii="Times New Roman" w:hAnsi="Times New Roman" w:cs="Times New Roman"/>
          <w:sz w:val="24"/>
          <w:szCs w:val="24"/>
        </w:rPr>
        <w:t>em 2025</w:t>
      </w:r>
      <w:r w:rsidR="00E971D0">
        <w:rPr>
          <w:rFonts w:ascii="Times New Roman" w:hAnsi="Times New Roman" w:cs="Times New Roman"/>
          <w:sz w:val="24"/>
          <w:szCs w:val="24"/>
        </w:rPr>
        <w:t xml:space="preserve"> – a </w:t>
      </w:r>
      <w:r w:rsidR="00B4359E">
        <w:rPr>
          <w:rFonts w:ascii="Times New Roman" w:hAnsi="Times New Roman" w:cs="Times New Roman"/>
          <w:sz w:val="24"/>
          <w:szCs w:val="24"/>
        </w:rPr>
        <w:t>mais recente foi a compra de uma participação na Inove, em julho deste ano.</w:t>
      </w:r>
      <w:r w:rsidR="00E96A8A">
        <w:rPr>
          <w:rFonts w:ascii="Times New Roman" w:hAnsi="Times New Roman" w:cs="Times New Roman"/>
          <w:sz w:val="24"/>
          <w:szCs w:val="24"/>
        </w:rPr>
        <w:t xml:space="preserve"> Outra empresa bastante ativa </w:t>
      </w:r>
      <w:r w:rsidR="003C4759">
        <w:rPr>
          <w:rFonts w:ascii="Times New Roman" w:hAnsi="Times New Roman" w:cs="Times New Roman"/>
          <w:sz w:val="24"/>
          <w:szCs w:val="24"/>
        </w:rPr>
        <w:t xml:space="preserve">no mercado </w:t>
      </w:r>
      <w:r w:rsidR="00E96A8A">
        <w:rPr>
          <w:rFonts w:ascii="Times New Roman" w:hAnsi="Times New Roman" w:cs="Times New Roman"/>
          <w:sz w:val="24"/>
          <w:szCs w:val="24"/>
        </w:rPr>
        <w:t>é a</w:t>
      </w:r>
      <w:r w:rsidR="006A1425">
        <w:rPr>
          <w:rFonts w:ascii="Times New Roman" w:hAnsi="Times New Roman" w:cs="Times New Roman"/>
          <w:sz w:val="24"/>
          <w:szCs w:val="24"/>
        </w:rPr>
        <w:t xml:space="preserve"> plataforma financeira</w:t>
      </w:r>
      <w:r w:rsidR="003C4759">
        <w:rPr>
          <w:rFonts w:ascii="Times New Roman" w:hAnsi="Times New Roman" w:cs="Times New Roman"/>
          <w:sz w:val="24"/>
          <w:szCs w:val="24"/>
        </w:rPr>
        <w:t xml:space="preserve"> capixaba</w:t>
      </w:r>
      <w:r w:rsidR="00E96A8A">
        <w:rPr>
          <w:rFonts w:ascii="Times New Roman" w:hAnsi="Times New Roman" w:cs="Times New Roman"/>
          <w:sz w:val="24"/>
          <w:szCs w:val="24"/>
        </w:rPr>
        <w:t xml:space="preserve"> </w:t>
      </w:r>
      <w:r w:rsidR="003C4759">
        <w:rPr>
          <w:rFonts w:ascii="Times New Roman" w:hAnsi="Times New Roman" w:cs="Times New Roman"/>
          <w:sz w:val="24"/>
          <w:szCs w:val="24"/>
        </w:rPr>
        <w:t>Apex Partners</w:t>
      </w:r>
      <w:r w:rsidR="00E971D0">
        <w:rPr>
          <w:rFonts w:ascii="Times New Roman" w:hAnsi="Times New Roman" w:cs="Times New Roman"/>
          <w:sz w:val="24"/>
          <w:szCs w:val="24"/>
        </w:rPr>
        <w:t>,</w:t>
      </w:r>
      <w:r w:rsidR="003C4759">
        <w:rPr>
          <w:rFonts w:ascii="Times New Roman" w:hAnsi="Times New Roman" w:cs="Times New Roman"/>
          <w:sz w:val="24"/>
          <w:szCs w:val="24"/>
        </w:rPr>
        <w:t xml:space="preserve"> que em 2025</w:t>
      </w:r>
      <w:r w:rsidR="000B7E8B">
        <w:rPr>
          <w:rFonts w:ascii="Times New Roman" w:hAnsi="Times New Roman" w:cs="Times New Roman"/>
          <w:sz w:val="24"/>
          <w:szCs w:val="24"/>
        </w:rPr>
        <w:t xml:space="preserve"> realizou</w:t>
      </w:r>
      <w:r w:rsidR="003C4759">
        <w:rPr>
          <w:rFonts w:ascii="Times New Roman" w:hAnsi="Times New Roman" w:cs="Times New Roman"/>
          <w:sz w:val="24"/>
          <w:szCs w:val="24"/>
        </w:rPr>
        <w:t xml:space="preserve"> sua sétima aquisição com a compra da boutique de M&amp;A e crédito estruturado Stark, de Santa Catarina</w:t>
      </w:r>
      <w:r w:rsidR="006A1425">
        <w:rPr>
          <w:rFonts w:ascii="Times New Roman" w:hAnsi="Times New Roman" w:cs="Times New Roman"/>
          <w:sz w:val="24"/>
          <w:szCs w:val="24"/>
        </w:rPr>
        <w:t>, conforme anunciado em julho</w:t>
      </w:r>
      <w:r w:rsidR="003C4759">
        <w:rPr>
          <w:rFonts w:ascii="Times New Roman" w:hAnsi="Times New Roman" w:cs="Times New Roman"/>
          <w:sz w:val="24"/>
          <w:szCs w:val="24"/>
        </w:rPr>
        <w:t>.</w:t>
      </w:r>
    </w:p>
    <w:p w14:paraId="3A2F53E4" w14:textId="77BEF43E" w:rsidR="00E96A8A" w:rsidRPr="0043022E" w:rsidRDefault="00B4359E" w:rsidP="009237C2">
      <w:pPr>
        <w:jc w:val="both"/>
        <w:rPr>
          <w:rFonts w:ascii="Times New Roman" w:hAnsi="Times New Roman" w:cs="Times New Roman"/>
          <w:sz w:val="24"/>
          <w:szCs w:val="24"/>
        </w:rPr>
      </w:pPr>
      <w:r>
        <w:rPr>
          <w:rFonts w:ascii="Times New Roman" w:hAnsi="Times New Roman" w:cs="Times New Roman"/>
          <w:sz w:val="24"/>
          <w:szCs w:val="24"/>
        </w:rPr>
        <w:t>Adam Patterson destaca que o aquecimento das atividades de M&amp;A</w:t>
      </w:r>
      <w:r w:rsidR="00E96A8A">
        <w:rPr>
          <w:rFonts w:ascii="Times New Roman" w:hAnsi="Times New Roman" w:cs="Times New Roman"/>
          <w:sz w:val="24"/>
          <w:szCs w:val="24"/>
        </w:rPr>
        <w:t xml:space="preserve"> reflete o crescimento do mercado financeiro como um todo. Atualmente cerca de 59 milhões de brasileiros investem em produtos financeiros, com aplicações que chega</w:t>
      </w:r>
      <w:r w:rsidR="00E971D0">
        <w:rPr>
          <w:rFonts w:ascii="Times New Roman" w:hAnsi="Times New Roman" w:cs="Times New Roman"/>
          <w:sz w:val="24"/>
          <w:szCs w:val="24"/>
        </w:rPr>
        <w:t>ra</w:t>
      </w:r>
      <w:r w:rsidR="00E96A8A">
        <w:rPr>
          <w:rFonts w:ascii="Times New Roman" w:hAnsi="Times New Roman" w:cs="Times New Roman"/>
          <w:sz w:val="24"/>
          <w:szCs w:val="24"/>
        </w:rPr>
        <w:t xml:space="preserve">m a R$ 7,9 trilhões </w:t>
      </w:r>
      <w:r w:rsidR="00E971D0">
        <w:rPr>
          <w:rFonts w:ascii="Times New Roman" w:hAnsi="Times New Roman" w:cs="Times New Roman"/>
          <w:sz w:val="24"/>
          <w:szCs w:val="24"/>
        </w:rPr>
        <w:t xml:space="preserve">no </w:t>
      </w:r>
      <w:r w:rsidR="00E96A8A">
        <w:rPr>
          <w:rFonts w:ascii="Times New Roman" w:hAnsi="Times New Roman" w:cs="Times New Roman"/>
          <w:sz w:val="24"/>
          <w:szCs w:val="24"/>
        </w:rPr>
        <w:t>primeiro semestre de 2025</w:t>
      </w:r>
      <w:r w:rsidR="00D517AA">
        <w:rPr>
          <w:rFonts w:ascii="Times New Roman" w:hAnsi="Times New Roman" w:cs="Times New Roman"/>
          <w:sz w:val="24"/>
          <w:szCs w:val="24"/>
        </w:rPr>
        <w:t>,</w:t>
      </w:r>
      <w:r w:rsidR="00E96A8A">
        <w:rPr>
          <w:rFonts w:ascii="Times New Roman" w:hAnsi="Times New Roman" w:cs="Times New Roman"/>
          <w:sz w:val="24"/>
          <w:szCs w:val="24"/>
        </w:rPr>
        <w:t xml:space="preserve"> 6,8%</w:t>
      </w:r>
      <w:r w:rsidR="00E971D0">
        <w:rPr>
          <w:rFonts w:ascii="Times New Roman" w:hAnsi="Times New Roman" w:cs="Times New Roman"/>
          <w:sz w:val="24"/>
          <w:szCs w:val="24"/>
        </w:rPr>
        <w:t xml:space="preserve"> a mais do que n</w:t>
      </w:r>
      <w:r w:rsidR="00E96A8A">
        <w:rPr>
          <w:rFonts w:ascii="Times New Roman" w:hAnsi="Times New Roman" w:cs="Times New Roman"/>
          <w:sz w:val="24"/>
          <w:szCs w:val="24"/>
        </w:rPr>
        <w:t xml:space="preserve">o ano anterior segundo informações da Associação Brasileira de Entidades dos Mercados Financeiros e de Capitais (ANBIMA). Além disso, a participação de pessoas físicas no volume de mercado de ações brasileiro subiu para 18% em 2024 (em 2020 era 14%) de acordo com </w:t>
      </w:r>
      <w:r w:rsidR="00D517AA">
        <w:rPr>
          <w:rFonts w:ascii="Times New Roman" w:hAnsi="Times New Roman" w:cs="Times New Roman"/>
          <w:sz w:val="24"/>
          <w:szCs w:val="24"/>
        </w:rPr>
        <w:t>dado</w:t>
      </w:r>
      <w:r w:rsidR="00E96A8A">
        <w:rPr>
          <w:rFonts w:ascii="Times New Roman" w:hAnsi="Times New Roman" w:cs="Times New Roman"/>
          <w:sz w:val="24"/>
          <w:szCs w:val="24"/>
        </w:rPr>
        <w:t>s da B3</w:t>
      </w:r>
      <w:r w:rsidR="00E971D0">
        <w:rPr>
          <w:rFonts w:ascii="Times New Roman" w:hAnsi="Times New Roman" w:cs="Times New Roman"/>
          <w:sz w:val="24"/>
          <w:szCs w:val="24"/>
        </w:rPr>
        <w:t>,</w:t>
      </w:r>
      <w:r w:rsidR="00E96A8A">
        <w:rPr>
          <w:rFonts w:ascii="Times New Roman" w:hAnsi="Times New Roman" w:cs="Times New Roman"/>
          <w:sz w:val="24"/>
          <w:szCs w:val="24"/>
        </w:rPr>
        <w:t xml:space="preserve"> que ocupa a 20ª posição em capitalização de mercado no </w:t>
      </w:r>
      <w:r w:rsidR="00E96A8A" w:rsidRPr="0043022E">
        <w:rPr>
          <w:rFonts w:ascii="Times New Roman" w:hAnsi="Times New Roman" w:cs="Times New Roman"/>
          <w:sz w:val="24"/>
          <w:szCs w:val="24"/>
        </w:rPr>
        <w:t>ranking mundial.</w:t>
      </w:r>
    </w:p>
    <w:p w14:paraId="49BB9A9B" w14:textId="2B5EBEF9" w:rsidR="0043022E" w:rsidRDefault="0043022E" w:rsidP="009237C2">
      <w:pPr>
        <w:jc w:val="both"/>
        <w:rPr>
          <w:rFonts w:ascii="Times New Roman" w:hAnsi="Times New Roman" w:cs="Times New Roman"/>
          <w:sz w:val="24"/>
          <w:szCs w:val="24"/>
        </w:rPr>
      </w:pPr>
      <w:r w:rsidRPr="0043022E">
        <w:rPr>
          <w:rFonts w:ascii="Times New Roman" w:hAnsi="Times New Roman" w:cs="Times New Roman"/>
          <w:sz w:val="24"/>
          <w:szCs w:val="24"/>
        </w:rPr>
        <w:t>“A consolidação no setor financeiro brasileiro é inevitável diante do crescimento acelerado do mercado e da demanda por serviços mais especializados. Para os grandes grupos, não basta ter produto ou capacidade de distribuição: o diferencial está em eficiência, relacionamentos fortes e serviços diferenciados. As fusões acontecem quando a empresa consolidada enxerga claro valor em estar junto, seja pela possibilidade de reduzir custos, gerar sinergias ou acelerar a performance. Nes</w:t>
      </w:r>
      <w:r w:rsidR="00E971D0">
        <w:rPr>
          <w:rFonts w:ascii="Times New Roman" w:hAnsi="Times New Roman" w:cs="Times New Roman"/>
          <w:sz w:val="24"/>
          <w:szCs w:val="24"/>
        </w:rPr>
        <w:t>t</w:t>
      </w:r>
      <w:r w:rsidRPr="0043022E">
        <w:rPr>
          <w:rFonts w:ascii="Times New Roman" w:hAnsi="Times New Roman" w:cs="Times New Roman"/>
          <w:sz w:val="24"/>
          <w:szCs w:val="24"/>
        </w:rPr>
        <w:t>e cenário, veremos compradores cada vez mais seletivos, buscando ativos que realmente possam ampliar sua competitividade e destravar crescimento”</w:t>
      </w:r>
      <w:r>
        <w:rPr>
          <w:rFonts w:ascii="Times New Roman" w:hAnsi="Times New Roman" w:cs="Times New Roman"/>
          <w:sz w:val="24"/>
          <w:szCs w:val="24"/>
        </w:rPr>
        <w:t>, ressalta Adam Patterson.</w:t>
      </w:r>
    </w:p>
    <w:p w14:paraId="1BC7D06E" w14:textId="0DDDECF2" w:rsidR="0043022E" w:rsidRDefault="0043022E" w:rsidP="009237C2">
      <w:pPr>
        <w:jc w:val="both"/>
        <w:rPr>
          <w:rFonts w:ascii="Times New Roman" w:hAnsi="Times New Roman" w:cs="Times New Roman"/>
          <w:sz w:val="24"/>
          <w:szCs w:val="24"/>
        </w:rPr>
      </w:pPr>
      <w:r>
        <w:rPr>
          <w:rFonts w:ascii="Times New Roman" w:hAnsi="Times New Roman" w:cs="Times New Roman"/>
          <w:sz w:val="24"/>
          <w:szCs w:val="24"/>
        </w:rPr>
        <w:lastRenderedPageBreak/>
        <w:t>A</w:t>
      </w:r>
      <w:r w:rsidR="00D517AA">
        <w:rPr>
          <w:rFonts w:ascii="Times New Roman" w:hAnsi="Times New Roman" w:cs="Times New Roman"/>
          <w:sz w:val="24"/>
          <w:szCs w:val="24"/>
        </w:rPr>
        <w:t>lém da busca por sinergias operacionais, a</w:t>
      </w:r>
      <w:r>
        <w:rPr>
          <w:rFonts w:ascii="Times New Roman" w:hAnsi="Times New Roman" w:cs="Times New Roman"/>
          <w:sz w:val="24"/>
          <w:szCs w:val="24"/>
        </w:rPr>
        <w:t xml:space="preserve"> aceleração das fusões e aquisições no mercado financeiro também se deve </w:t>
      </w:r>
      <w:r w:rsidR="00D517AA">
        <w:rPr>
          <w:rFonts w:ascii="Times New Roman" w:hAnsi="Times New Roman" w:cs="Times New Roman"/>
          <w:sz w:val="24"/>
          <w:szCs w:val="24"/>
        </w:rPr>
        <w:t xml:space="preserve">ao </w:t>
      </w:r>
      <w:r>
        <w:rPr>
          <w:rFonts w:ascii="Times New Roman" w:hAnsi="Times New Roman" w:cs="Times New Roman"/>
          <w:sz w:val="24"/>
          <w:szCs w:val="24"/>
        </w:rPr>
        <w:t xml:space="preserve">custo de aquisição de clientes, compliance, backoffice e para compensar as margens apertadas de retorno. </w:t>
      </w:r>
      <w:r w:rsidR="00E971D0">
        <w:rPr>
          <w:rFonts w:ascii="Times New Roman" w:hAnsi="Times New Roman" w:cs="Times New Roman"/>
          <w:sz w:val="24"/>
          <w:szCs w:val="24"/>
        </w:rPr>
        <w:t>O economista destaca que a</w:t>
      </w:r>
      <w:r w:rsidR="0096407A">
        <w:rPr>
          <w:rFonts w:ascii="Times New Roman" w:hAnsi="Times New Roman" w:cs="Times New Roman"/>
          <w:sz w:val="24"/>
          <w:szCs w:val="24"/>
        </w:rPr>
        <w:t xml:space="preserve"> crescente digitalização do setor </w:t>
      </w:r>
      <w:r w:rsidR="00D517AA">
        <w:rPr>
          <w:rFonts w:ascii="Times New Roman" w:hAnsi="Times New Roman" w:cs="Times New Roman"/>
          <w:sz w:val="24"/>
          <w:szCs w:val="24"/>
        </w:rPr>
        <w:t xml:space="preserve">é outro fator que </w:t>
      </w:r>
      <w:r w:rsidR="0096407A">
        <w:rPr>
          <w:rFonts w:ascii="Times New Roman" w:hAnsi="Times New Roman" w:cs="Times New Roman"/>
          <w:sz w:val="24"/>
          <w:szCs w:val="24"/>
        </w:rPr>
        <w:t xml:space="preserve">tem incentivado as transações de M&amp;A, com a incorporação de novas tecnologias como sistemas de automação, plataformas de atendimento e bancos de dados, por exemplo. </w:t>
      </w:r>
      <w:r w:rsidR="00E971D0">
        <w:rPr>
          <w:rFonts w:ascii="Times New Roman" w:hAnsi="Times New Roman" w:cs="Times New Roman"/>
          <w:sz w:val="24"/>
          <w:szCs w:val="24"/>
        </w:rPr>
        <w:t>Neste contexto,</w:t>
      </w:r>
      <w:r>
        <w:rPr>
          <w:rFonts w:ascii="Times New Roman" w:hAnsi="Times New Roman" w:cs="Times New Roman"/>
          <w:sz w:val="24"/>
          <w:szCs w:val="24"/>
        </w:rPr>
        <w:t xml:space="preserve"> assessorias focadas em segmentações institucionais, educação financeira, atendimento de alta renda e licitações públicas tendem a se destacar, inclusive com</w:t>
      </w:r>
      <w:r w:rsidR="00E971D0">
        <w:rPr>
          <w:rFonts w:ascii="Times New Roman" w:hAnsi="Times New Roman" w:cs="Times New Roman"/>
          <w:sz w:val="24"/>
          <w:szCs w:val="24"/>
        </w:rPr>
        <w:t xml:space="preserve"> a ampliação de</w:t>
      </w:r>
      <w:r>
        <w:rPr>
          <w:rFonts w:ascii="Times New Roman" w:hAnsi="Times New Roman" w:cs="Times New Roman"/>
          <w:sz w:val="24"/>
          <w:szCs w:val="24"/>
        </w:rPr>
        <w:t xml:space="preserve"> operações fora do eixo Rio-São Paulo.</w:t>
      </w:r>
    </w:p>
    <w:p w14:paraId="0A6B2CF0" w14:textId="77777777" w:rsidR="0096407A" w:rsidRDefault="0096407A" w:rsidP="009237C2">
      <w:pPr>
        <w:jc w:val="both"/>
        <w:rPr>
          <w:rFonts w:ascii="Times New Roman" w:hAnsi="Times New Roman" w:cs="Times New Roman"/>
          <w:sz w:val="24"/>
          <w:szCs w:val="24"/>
        </w:rPr>
      </w:pPr>
    </w:p>
    <w:p w14:paraId="003EA7D9" w14:textId="77777777" w:rsidR="00431D21" w:rsidRPr="00DC1A90" w:rsidRDefault="00431D21" w:rsidP="009237C2">
      <w:pPr>
        <w:jc w:val="both"/>
        <w:rPr>
          <w:rFonts w:ascii="Times New Roman" w:eastAsia="Times New Roman" w:hAnsi="Times New Roman" w:cs="Times New Roman"/>
          <w:b/>
          <w:color w:val="000000"/>
        </w:rPr>
      </w:pPr>
      <w:r w:rsidRPr="00DC1A90">
        <w:rPr>
          <w:rFonts w:ascii="Times New Roman" w:eastAsia="Times New Roman" w:hAnsi="Times New Roman" w:cs="Times New Roman"/>
          <w:b/>
          <w:color w:val="000000"/>
        </w:rPr>
        <w:t>Sobre a Redirection International</w:t>
      </w:r>
    </w:p>
    <w:p w14:paraId="7EB9F2AA" w14:textId="77777777" w:rsidR="00431D21" w:rsidRPr="00DC1A90" w:rsidRDefault="00431D21" w:rsidP="009237C2">
      <w:pPr>
        <w:jc w:val="both"/>
        <w:rPr>
          <w:rFonts w:ascii="Times New Roman" w:hAnsi="Times New Roman" w:cs="Times New Roman"/>
        </w:rPr>
      </w:pPr>
      <w:r w:rsidRPr="00DC1A90">
        <w:rPr>
          <w:rFonts w:ascii="Times New Roman" w:eastAsia="Times New Roman" w:hAnsi="Times New Roman" w:cs="Times New Roman"/>
          <w:color w:val="000000"/>
        </w:rPr>
        <w:t xml:space="preserve">A Redirection é especializada em assessoria de Fusões &amp; Aquisições para empresas locais e internacionais, em transações de </w:t>
      </w:r>
      <w:r w:rsidRPr="00DC1A90">
        <w:rPr>
          <w:rFonts w:ascii="Times New Roman" w:eastAsia="Times New Roman" w:hAnsi="Times New Roman" w:cs="Times New Roman"/>
          <w:i/>
          <w:color w:val="000000"/>
        </w:rPr>
        <w:t>middle market</w:t>
      </w:r>
      <w:r w:rsidRPr="00DC1A90">
        <w:rPr>
          <w:rFonts w:ascii="Times New Roman" w:eastAsia="Times New Roman" w:hAnsi="Times New Roman" w:cs="Times New Roman"/>
          <w:color w:val="000000"/>
        </w:rPr>
        <w:t xml:space="preserve">. Possui uma grande experiência em transações </w:t>
      </w:r>
      <w:r w:rsidRPr="00DC1A90">
        <w:rPr>
          <w:rFonts w:ascii="Times New Roman" w:eastAsia="Times New Roman" w:hAnsi="Times New Roman" w:cs="Times New Roman"/>
          <w:i/>
          <w:color w:val="000000"/>
        </w:rPr>
        <w:t>cross-border</w:t>
      </w:r>
      <w:r w:rsidRPr="00DC1A90">
        <w:rPr>
          <w:rFonts w:ascii="Times New Roman" w:eastAsia="Times New Roman" w:hAnsi="Times New Roman" w:cs="Times New Roman"/>
          <w:color w:val="000000"/>
        </w:rPr>
        <w:t>, com equipe atuante diretamente no Brasil, América Latina, Estados Unidos e Reino Unido. É membro da ACG e, também, desenvolve uma rede de parceiros selecionados em todos os principais setores de negócios e regiões do mundo.  </w:t>
      </w:r>
      <w:hyperlink r:id="rId5">
        <w:r w:rsidRPr="00DC1A90">
          <w:rPr>
            <w:rFonts w:ascii="Times New Roman" w:eastAsia="Times New Roman" w:hAnsi="Times New Roman" w:cs="Times New Roman"/>
            <w:color w:val="0000FF"/>
            <w:u w:val="single"/>
          </w:rPr>
          <w:t>https://www.redirection.com.br/</w:t>
        </w:r>
      </w:hyperlink>
    </w:p>
    <w:p w14:paraId="5444B55D" w14:textId="77777777" w:rsidR="0096407A" w:rsidRDefault="0096407A" w:rsidP="009237C2">
      <w:pPr>
        <w:jc w:val="both"/>
        <w:rPr>
          <w:rFonts w:ascii="Times New Roman" w:hAnsi="Times New Roman" w:cs="Times New Roman"/>
          <w:sz w:val="24"/>
          <w:szCs w:val="24"/>
        </w:rPr>
      </w:pPr>
    </w:p>
    <w:sectPr w:rsidR="009640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30E3"/>
    <w:multiLevelType w:val="multilevel"/>
    <w:tmpl w:val="4F9A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06D61"/>
    <w:multiLevelType w:val="multilevel"/>
    <w:tmpl w:val="C5BC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42B1B"/>
    <w:multiLevelType w:val="multilevel"/>
    <w:tmpl w:val="D390D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756F45"/>
    <w:multiLevelType w:val="multilevel"/>
    <w:tmpl w:val="E886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80925">
    <w:abstractNumId w:val="3"/>
  </w:num>
  <w:num w:numId="2" w16cid:durableId="614218819">
    <w:abstractNumId w:val="2"/>
  </w:num>
  <w:num w:numId="3" w16cid:durableId="1440950942">
    <w:abstractNumId w:val="1"/>
  </w:num>
  <w:num w:numId="4" w16cid:durableId="155997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12"/>
    <w:rsid w:val="000B7E8B"/>
    <w:rsid w:val="0018530E"/>
    <w:rsid w:val="00224812"/>
    <w:rsid w:val="00234CA5"/>
    <w:rsid w:val="003A2160"/>
    <w:rsid w:val="003C4759"/>
    <w:rsid w:val="003F3C8D"/>
    <w:rsid w:val="0043022E"/>
    <w:rsid w:val="00431D21"/>
    <w:rsid w:val="004B7D86"/>
    <w:rsid w:val="00560BA5"/>
    <w:rsid w:val="00660A2C"/>
    <w:rsid w:val="006A1425"/>
    <w:rsid w:val="008A1536"/>
    <w:rsid w:val="009237C2"/>
    <w:rsid w:val="0096407A"/>
    <w:rsid w:val="00984A4C"/>
    <w:rsid w:val="00A77C2E"/>
    <w:rsid w:val="00AA6840"/>
    <w:rsid w:val="00B4359E"/>
    <w:rsid w:val="00BA06B5"/>
    <w:rsid w:val="00CE176C"/>
    <w:rsid w:val="00D517AA"/>
    <w:rsid w:val="00D56280"/>
    <w:rsid w:val="00DA5106"/>
    <w:rsid w:val="00E96A8A"/>
    <w:rsid w:val="00E971D0"/>
    <w:rsid w:val="00FD54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5604"/>
  <w15:chartTrackingRefBased/>
  <w15:docId w15:val="{E9D619BC-A477-49B2-A833-82C0877C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812"/>
    <w:rPr>
      <w:kern w:val="0"/>
      <w14:ligatures w14:val="none"/>
    </w:rPr>
  </w:style>
  <w:style w:type="paragraph" w:styleId="Ttulo1">
    <w:name w:val="heading 1"/>
    <w:basedOn w:val="Normal"/>
    <w:next w:val="Normal"/>
    <w:link w:val="Ttulo1Char"/>
    <w:uiPriority w:val="9"/>
    <w:qFormat/>
    <w:rsid w:val="00224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24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248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248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248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248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248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248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2481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2481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2481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2481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2481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2481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2481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2481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2481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24812"/>
    <w:rPr>
      <w:rFonts w:eastAsiaTheme="majorEastAsia" w:cstheme="majorBidi"/>
      <w:color w:val="272727" w:themeColor="text1" w:themeTint="D8"/>
    </w:rPr>
  </w:style>
  <w:style w:type="paragraph" w:styleId="Ttulo">
    <w:name w:val="Title"/>
    <w:basedOn w:val="Normal"/>
    <w:next w:val="Normal"/>
    <w:link w:val="TtuloChar"/>
    <w:uiPriority w:val="10"/>
    <w:qFormat/>
    <w:rsid w:val="00224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248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2481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2481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24812"/>
    <w:pPr>
      <w:spacing w:before="160"/>
      <w:jc w:val="center"/>
    </w:pPr>
    <w:rPr>
      <w:i/>
      <w:iCs/>
      <w:color w:val="404040" w:themeColor="text1" w:themeTint="BF"/>
    </w:rPr>
  </w:style>
  <w:style w:type="character" w:customStyle="1" w:styleId="CitaoChar">
    <w:name w:val="Citação Char"/>
    <w:basedOn w:val="Fontepargpadro"/>
    <w:link w:val="Citao"/>
    <w:uiPriority w:val="29"/>
    <w:rsid w:val="00224812"/>
    <w:rPr>
      <w:i/>
      <w:iCs/>
      <w:color w:val="404040" w:themeColor="text1" w:themeTint="BF"/>
    </w:rPr>
  </w:style>
  <w:style w:type="paragraph" w:styleId="PargrafodaLista">
    <w:name w:val="List Paragraph"/>
    <w:basedOn w:val="Normal"/>
    <w:uiPriority w:val="34"/>
    <w:qFormat/>
    <w:rsid w:val="00224812"/>
    <w:pPr>
      <w:ind w:left="720"/>
      <w:contextualSpacing/>
    </w:pPr>
  </w:style>
  <w:style w:type="character" w:styleId="nfaseIntensa">
    <w:name w:val="Intense Emphasis"/>
    <w:basedOn w:val="Fontepargpadro"/>
    <w:uiPriority w:val="21"/>
    <w:qFormat/>
    <w:rsid w:val="00224812"/>
    <w:rPr>
      <w:i/>
      <w:iCs/>
      <w:color w:val="0F4761" w:themeColor="accent1" w:themeShade="BF"/>
    </w:rPr>
  </w:style>
  <w:style w:type="paragraph" w:styleId="CitaoIntensa">
    <w:name w:val="Intense Quote"/>
    <w:basedOn w:val="Normal"/>
    <w:next w:val="Normal"/>
    <w:link w:val="CitaoIntensaChar"/>
    <w:uiPriority w:val="30"/>
    <w:qFormat/>
    <w:rsid w:val="00224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24812"/>
    <w:rPr>
      <w:i/>
      <w:iCs/>
      <w:color w:val="0F4761" w:themeColor="accent1" w:themeShade="BF"/>
    </w:rPr>
  </w:style>
  <w:style w:type="character" w:styleId="RefernciaIntensa">
    <w:name w:val="Intense Reference"/>
    <w:basedOn w:val="Fontepargpadro"/>
    <w:uiPriority w:val="32"/>
    <w:qFormat/>
    <w:rsid w:val="00224812"/>
    <w:rPr>
      <w:b/>
      <w:bCs/>
      <w:smallCaps/>
      <w:color w:val="0F4761" w:themeColor="accent1" w:themeShade="BF"/>
      <w:spacing w:val="5"/>
    </w:rPr>
  </w:style>
  <w:style w:type="character" w:styleId="Hyperlink">
    <w:name w:val="Hyperlink"/>
    <w:basedOn w:val="Fontepargpadro"/>
    <w:uiPriority w:val="99"/>
    <w:unhideWhenUsed/>
    <w:rsid w:val="00224812"/>
    <w:rPr>
      <w:color w:val="467886" w:themeColor="hyperlink"/>
      <w:u w:val="single"/>
    </w:rPr>
  </w:style>
  <w:style w:type="character" w:styleId="HiperlinkVisitado">
    <w:name w:val="FollowedHyperlink"/>
    <w:basedOn w:val="Fontepargpadro"/>
    <w:uiPriority w:val="99"/>
    <w:semiHidden/>
    <w:unhideWhenUsed/>
    <w:rsid w:val="00E96A8A"/>
    <w:rPr>
      <w:color w:val="96607D" w:themeColor="followedHyperlink"/>
      <w:u w:val="single"/>
    </w:rPr>
  </w:style>
  <w:style w:type="paragraph" w:styleId="NormalWeb">
    <w:name w:val="Normal (Web)"/>
    <w:basedOn w:val="Normal"/>
    <w:uiPriority w:val="99"/>
    <w:semiHidden/>
    <w:unhideWhenUsed/>
    <w:rsid w:val="003C475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direction.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698</Words>
  <Characters>3774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Lançoni Bernardi</dc:creator>
  <cp:keywords/>
  <dc:description/>
  <cp:lastModifiedBy>Karina Lançoni Bernardi</cp:lastModifiedBy>
  <cp:revision>14</cp:revision>
  <dcterms:created xsi:type="dcterms:W3CDTF">2025-09-26T14:52:00Z</dcterms:created>
  <dcterms:modified xsi:type="dcterms:W3CDTF">2025-09-30T12:15:00Z</dcterms:modified>
</cp:coreProperties>
</file>