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014" w14:textId="33BE68EB" w:rsidR="000F5528" w:rsidRPr="000F5528" w:rsidRDefault="00E17457" w:rsidP="00D770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Cinco</w:t>
      </w:r>
      <w:r w:rsidR="0045060C" w:rsidRPr="000F5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A5F" w:rsidRPr="000F5528">
        <w:rPr>
          <w:rFonts w:ascii="Times New Roman" w:hAnsi="Times New Roman" w:cs="Times New Roman"/>
          <w:b/>
          <w:bCs/>
          <w:sz w:val="24"/>
          <w:szCs w:val="24"/>
        </w:rPr>
        <w:t xml:space="preserve">motivos para </w:t>
      </w:r>
      <w:r w:rsidR="000F5528" w:rsidRPr="000F5528">
        <w:rPr>
          <w:rFonts w:ascii="Times New Roman" w:hAnsi="Times New Roman" w:cs="Times New Roman"/>
          <w:b/>
          <w:bCs/>
          <w:sz w:val="24"/>
          <w:szCs w:val="24"/>
        </w:rPr>
        <w:t xml:space="preserve">investir </w:t>
      </w:r>
      <w:r w:rsidR="00935A5F" w:rsidRPr="000F5528">
        <w:rPr>
          <w:rFonts w:ascii="Times New Roman" w:hAnsi="Times New Roman" w:cs="Times New Roman"/>
          <w:b/>
          <w:bCs/>
          <w:sz w:val="24"/>
          <w:szCs w:val="24"/>
        </w:rPr>
        <w:t>em fusões e aquisições</w:t>
      </w:r>
      <w:r w:rsidR="00093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A5F" w:rsidRPr="000F5528">
        <w:rPr>
          <w:rFonts w:ascii="Times New Roman" w:hAnsi="Times New Roman" w:cs="Times New Roman"/>
          <w:b/>
          <w:bCs/>
          <w:sz w:val="24"/>
          <w:szCs w:val="24"/>
        </w:rPr>
        <w:t xml:space="preserve">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sua empresa </w:t>
      </w:r>
      <w:r w:rsidR="00935A5F" w:rsidRPr="000F552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F5528" w:rsidRPr="000F5528">
        <w:rPr>
          <w:rFonts w:ascii="Times New Roman" w:hAnsi="Times New Roman" w:cs="Times New Roman"/>
          <w:b/>
          <w:bCs/>
          <w:sz w:val="24"/>
          <w:szCs w:val="24"/>
        </w:rPr>
        <w:t>rescer</w:t>
      </w:r>
    </w:p>
    <w:p w14:paraId="773BBBE5" w14:textId="77777777" w:rsidR="00D770B5" w:rsidRDefault="00093C78" w:rsidP="00D770B5">
      <w:pPr>
        <w:pStyle w:val="NormalWeb"/>
        <w:jc w:val="both"/>
        <w:rPr>
          <w:i/>
          <w:iCs/>
        </w:rPr>
      </w:pPr>
      <w:r>
        <w:rPr>
          <w:i/>
          <w:iCs/>
        </w:rPr>
        <w:t>Empresas que se unem a outras crescem de forma mais rápida e</w:t>
      </w:r>
      <w:r w:rsidR="00401567">
        <w:rPr>
          <w:i/>
          <w:iCs/>
        </w:rPr>
        <w:t xml:space="preserve"> se mantêm mais competitivas no mercado</w:t>
      </w:r>
    </w:p>
    <w:p w14:paraId="6C32C2BD" w14:textId="656F3B1D" w:rsidR="00D770B5" w:rsidRDefault="00D770B5" w:rsidP="00D770B5">
      <w:pPr>
        <w:pStyle w:val="NormalWeb"/>
        <w:jc w:val="both"/>
      </w:pPr>
      <w:r>
        <w:t>O crescimento orgânico de uma empresa nem sempre se dá como o planejado inicialmente, por isso, alguns caminhos podem ser seguidos para acelerar este processo. Um deles é investir em fusões e aquisições (M&amp;A), que pode trazer muitos benefícios a curto e a médio prazo. Segundo um estudo publicado recentemente pela Fundação Dom Cabral, este é um dos principais fatores que levam as companhias ao alto crescimento e 16% das médias empresas que cresceram nos últimos três anos fizeram aquisições.</w:t>
      </w:r>
    </w:p>
    <w:p w14:paraId="7265AD04" w14:textId="77777777" w:rsidR="00D770B5" w:rsidRDefault="00D770B5" w:rsidP="00D770B5">
      <w:pPr>
        <w:pStyle w:val="NormalWeb"/>
        <w:jc w:val="both"/>
      </w:pPr>
      <w:r>
        <w:t xml:space="preserve">“As transações de M&amp;A são um dos principais caminhos para as empresas que querem crescer rapidamente. O que observamos nos últimos anos é que as médias empresas começaram a considerar essa opção em seus processos de expansão, passando também a adquirir outras operações”, explica Vinicius Oliveira, economista e sócio da </w:t>
      </w:r>
      <w:proofErr w:type="spellStart"/>
      <w:r>
        <w:t>Redirection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assessoria especializada em fusões e aquisições.</w:t>
      </w:r>
    </w:p>
    <w:p w14:paraId="41AB6312" w14:textId="77777777" w:rsidR="00D770B5" w:rsidRDefault="00D770B5" w:rsidP="00D770B5">
      <w:pPr>
        <w:pStyle w:val="NormalWeb"/>
        <w:jc w:val="both"/>
      </w:pPr>
      <w:r>
        <w:t>O economista destaca que esse tipo de transação traz vantagens imediatas à empresa, como a possibilidade de acesso a um maior portfólio de produtos e serviços ou a expansão geográfica, por exemplo, mas requer um estudo aprofundado do mercado e deve ser feito com cautela. Ele elenca cinco vantagens que as fusões e aquisições trazem às empresas:</w:t>
      </w:r>
    </w:p>
    <w:p w14:paraId="670483AD" w14:textId="77777777" w:rsidR="00D770B5" w:rsidRDefault="00D770B5" w:rsidP="00D770B5">
      <w:pPr>
        <w:pStyle w:val="NormalWeb"/>
        <w:jc w:val="both"/>
      </w:pPr>
      <w:r>
        <w:rPr>
          <w:rStyle w:val="Forte"/>
        </w:rPr>
        <w:t>1 – Mercado</w:t>
      </w:r>
    </w:p>
    <w:p w14:paraId="333C7165" w14:textId="77777777" w:rsidR="00D770B5" w:rsidRDefault="00D770B5" w:rsidP="00D770B5">
      <w:pPr>
        <w:pStyle w:val="NormalWeb"/>
        <w:jc w:val="both"/>
      </w:pPr>
      <w:r>
        <w:t xml:space="preserve">A união de duas empresas pode abrir novos mercados geográficos, mas também pode ampliar o </w:t>
      </w:r>
      <w:r>
        <w:rPr>
          <w:rStyle w:val="nfase"/>
        </w:rPr>
        <w:t>core business</w:t>
      </w:r>
      <w:r>
        <w:t xml:space="preserve"> da empresa, levando a oferecer novos produtos e a atingir novos públicos;</w:t>
      </w:r>
    </w:p>
    <w:p w14:paraId="30D6F899" w14:textId="77777777" w:rsidR="00D770B5" w:rsidRDefault="00D770B5" w:rsidP="00D770B5">
      <w:pPr>
        <w:pStyle w:val="NormalWeb"/>
        <w:jc w:val="both"/>
      </w:pPr>
      <w:r>
        <w:rPr>
          <w:rStyle w:val="Forte"/>
        </w:rPr>
        <w:t>2 – Tecnologia</w:t>
      </w:r>
    </w:p>
    <w:p w14:paraId="420BD54E" w14:textId="77777777" w:rsidR="00D770B5" w:rsidRDefault="00D770B5" w:rsidP="00D770B5">
      <w:pPr>
        <w:pStyle w:val="NormalWeb"/>
        <w:jc w:val="both"/>
      </w:pPr>
      <w:r>
        <w:t>Com a transformação digital em curso, cada vez mais as empresas precisam se atualizar e acompanhar as inovações do mercado. Em muitos casos, o M&amp;A tem como principal objetivo a absorção de tecnologia, para modernização do portfólio de produtos ou serviços</w:t>
      </w:r>
    </w:p>
    <w:p w14:paraId="5B02F55D" w14:textId="77777777" w:rsidR="00D770B5" w:rsidRDefault="00D770B5" w:rsidP="00D770B5">
      <w:pPr>
        <w:pStyle w:val="NormalWeb"/>
        <w:jc w:val="both"/>
      </w:pPr>
      <w:r>
        <w:rPr>
          <w:rStyle w:val="Forte"/>
        </w:rPr>
        <w:t>3 – Sinergia</w:t>
      </w:r>
    </w:p>
    <w:p w14:paraId="1B8BDD6F" w14:textId="77777777" w:rsidR="00D770B5" w:rsidRDefault="00D770B5" w:rsidP="00D770B5">
      <w:pPr>
        <w:pStyle w:val="NormalWeb"/>
        <w:jc w:val="both"/>
      </w:pPr>
      <w:r>
        <w:t>A aquisição ou fusão de duas instituições pode permitir o aperfeiçoamento de alguns processos, que antes eram duplicados entre as empresas, a isso chamamos de sinergias da transação. Esse ganho é muito óbvio nas atividades de suporte, como financeiro e contábil, por exemplo, que, com a junção das operações, poderia ser centralizado. No entanto, as sinergias também podem vir de outras áreas, como a comercial, aproveitando mais racionalmente o canal de vendas e otimização da área e equipe industrial, para citar alguns outros exemplos.</w:t>
      </w:r>
    </w:p>
    <w:p w14:paraId="5FBAAD56" w14:textId="77777777" w:rsidR="00D770B5" w:rsidRDefault="00D770B5" w:rsidP="00D770B5">
      <w:pPr>
        <w:pStyle w:val="NormalWeb"/>
        <w:jc w:val="both"/>
      </w:pPr>
      <w:r>
        <w:rPr>
          <w:rStyle w:val="Forte"/>
        </w:rPr>
        <w:t>4 – Economia de impostos</w:t>
      </w:r>
    </w:p>
    <w:p w14:paraId="1798970F" w14:textId="77777777" w:rsidR="00D770B5" w:rsidRDefault="00D770B5" w:rsidP="00D770B5">
      <w:pPr>
        <w:pStyle w:val="NormalWeb"/>
        <w:jc w:val="both"/>
      </w:pPr>
      <w:r>
        <w:t xml:space="preserve">“Talvez fazer uma aquisição primordialmente em função da economia de impostos seja algo que as empresas em geral podem não querer admitir - não porque não querem cumprir as obrigações fiscais, mas porque preferem otimizar a tributação. Mas com </w:t>
      </w:r>
      <w:r>
        <w:lastRenderedPageBreak/>
        <w:t>certeza este é um dos motivos mais comuns para M&amp;A e, por outro lado, um dos menos mencionados como motivo explícito. Por exemplo, a ideia é que uma empresa com fluxo de caixa positivo adquira uma empresa com prejuízos fiscais a compensar, para reduzir sua própria carga tributária”, explica Vinicius Oliveira. </w:t>
      </w:r>
    </w:p>
    <w:p w14:paraId="53E7D39E" w14:textId="77777777" w:rsidR="00D770B5" w:rsidRDefault="00D770B5" w:rsidP="00D770B5">
      <w:pPr>
        <w:pStyle w:val="NormalWeb"/>
        <w:jc w:val="both"/>
      </w:pPr>
      <w:r>
        <w:rPr>
          <w:rStyle w:val="Forte"/>
        </w:rPr>
        <w:t>5 - Reduzir a competição</w:t>
      </w:r>
    </w:p>
    <w:p w14:paraId="7FAE44F0" w14:textId="77777777" w:rsidR="00D770B5" w:rsidRDefault="00D770B5" w:rsidP="00D770B5">
      <w:pPr>
        <w:pStyle w:val="NormalWeb"/>
        <w:jc w:val="both"/>
      </w:pPr>
      <w:r>
        <w:t>Muitos negócios de M&amp;A permitem a eliminação de concorrência futura e ganho de participação no mercado. Por outro lado, pode ser necessário um prêmio para convencer os acionistas da empresa-alvo a aceitar a oferta. </w:t>
      </w:r>
    </w:p>
    <w:p w14:paraId="5B97A4A5" w14:textId="77777777" w:rsidR="00D770B5" w:rsidRDefault="00D770B5" w:rsidP="00D770B5">
      <w:pPr>
        <w:pStyle w:val="NormalWeb"/>
        <w:jc w:val="both"/>
      </w:pPr>
      <w:r>
        <w:rPr>
          <w:rStyle w:val="Forte"/>
        </w:rPr>
        <w:t>Grupo Educacional expande por meio de M&amp;A</w:t>
      </w:r>
    </w:p>
    <w:p w14:paraId="639438B6" w14:textId="77777777" w:rsidR="00D770B5" w:rsidRDefault="00D770B5" w:rsidP="00D770B5">
      <w:pPr>
        <w:pStyle w:val="NormalWeb"/>
        <w:jc w:val="both"/>
      </w:pPr>
      <w:r>
        <w:t xml:space="preserve">Uma das empresas de médio porte que tem investido no crescimento inorgânico é a </w:t>
      </w:r>
      <w:proofErr w:type="spellStart"/>
      <w:r>
        <w:t>Atitus</w:t>
      </w:r>
      <w:proofErr w:type="spellEnd"/>
      <w:r>
        <w:t xml:space="preserve"> Educação. Com sede no Rio Grande do Sul, a instituição anunciou recentemente um investimento de R$ 100 milhões em inovação e expansão até 2026. Entre as aquisições realizadas recentemente pela instituição estão a Faculdade América Latina em 2021 e a </w:t>
      </w:r>
      <w:proofErr w:type="spellStart"/>
      <w:r>
        <w:t>Fasurgs</w:t>
      </w:r>
      <w:proofErr w:type="spellEnd"/>
      <w:r>
        <w:t xml:space="preserve"> em 2022, que ampliou a atuação geográfica da </w:t>
      </w:r>
      <w:proofErr w:type="spellStart"/>
      <w:r>
        <w:t>Atitus</w:t>
      </w:r>
      <w:proofErr w:type="spellEnd"/>
      <w:r>
        <w:t xml:space="preserve"> e diversificou o seu portfólio de cursos, principalmente na área da saúde.</w:t>
      </w:r>
    </w:p>
    <w:p w14:paraId="4850981A" w14:textId="77777777" w:rsidR="00D770B5" w:rsidRDefault="00D770B5" w:rsidP="00D770B5">
      <w:pPr>
        <w:pStyle w:val="NormalWeb"/>
        <w:jc w:val="both"/>
      </w:pPr>
      <w:r>
        <w:t xml:space="preserve">“Planejamos o ingresso em novos mercados até o final de 2023, olhando prioritariamente para Santa Catarina, Paraná e São Paulo. A expansão vem ocorrendo tanto com aquisições quanto com crescimento orgânico e já prevemos para o ano que vem a abertura de um novo campus”, explica Eduardo </w:t>
      </w:r>
      <w:proofErr w:type="spellStart"/>
      <w:r>
        <w:t>Capellari</w:t>
      </w:r>
      <w:proofErr w:type="spellEnd"/>
      <w:r>
        <w:t xml:space="preserve">, presidente da </w:t>
      </w:r>
      <w:proofErr w:type="spellStart"/>
      <w:r>
        <w:t>Atitus</w:t>
      </w:r>
      <w:proofErr w:type="spellEnd"/>
      <w:r>
        <w:t xml:space="preserve"> Educação.</w:t>
      </w:r>
    </w:p>
    <w:p w14:paraId="56E7EC32" w14:textId="77777777" w:rsidR="00D770B5" w:rsidRDefault="00D770B5" w:rsidP="00D770B5">
      <w:pPr>
        <w:pStyle w:val="NormalWeb"/>
        <w:jc w:val="both"/>
      </w:pPr>
      <w:r>
        <w:t>Para concretizar o plano de expansão, a empresa conta com consultoria especializada em M&amp;A. Vinicius Oliveira explica que esse tipo de transação pode levar meses e até anos para ser concluída e, neste processo, é fundamental contar com profissionais que participem de todas as etapas, desde o mapeamento até a abordagem e a negociação. “Muitas empresas de médio porte não possuem departamentos específicos de M&amp;A para conduzir a transação e nem sempre as empresas menores têm as informações organizadas para apresentar ao comprador. Por isso, é importante ter uma assessoria para reunir todos os dados e entender melhor a dinâmica do mercado antes de concretizar a operação, avaliando os riscos e mapeando as oportunidades”, destaca.</w:t>
      </w:r>
    </w:p>
    <w:p w14:paraId="1A5D1056" w14:textId="77777777" w:rsidR="00D770B5" w:rsidRDefault="00D770B5" w:rsidP="00D770B5">
      <w:pPr>
        <w:pStyle w:val="NormalWeb"/>
        <w:jc w:val="both"/>
      </w:pPr>
      <w:r>
        <w:rPr>
          <w:rStyle w:val="Forte"/>
        </w:rPr>
        <w:t xml:space="preserve">Sobre a </w:t>
      </w:r>
      <w:proofErr w:type="spellStart"/>
      <w:r>
        <w:rPr>
          <w:rStyle w:val="Forte"/>
        </w:rPr>
        <w:t>Redirection</w:t>
      </w:r>
      <w:proofErr w:type="spellEnd"/>
      <w:r>
        <w:rPr>
          <w:rStyle w:val="Forte"/>
        </w:rPr>
        <w:t xml:space="preserve"> </w:t>
      </w:r>
      <w:r>
        <w:t> </w:t>
      </w:r>
    </w:p>
    <w:p w14:paraId="7F48625E" w14:textId="77777777" w:rsidR="00D770B5" w:rsidRDefault="00D770B5" w:rsidP="00D770B5">
      <w:pPr>
        <w:pStyle w:val="NormalWeb"/>
        <w:jc w:val="both"/>
      </w:pPr>
      <w:r>
        <w:t xml:space="preserve">A </w:t>
      </w:r>
      <w:proofErr w:type="spellStart"/>
      <w:r>
        <w:t>Redirection</w:t>
      </w:r>
      <w:proofErr w:type="spellEnd"/>
      <w:r>
        <w:t xml:space="preserve"> é uma consultoria especializada em assessoria de Fusões &amp; Aquisições para empresas locais e internacionais do </w:t>
      </w:r>
      <w:proofErr w:type="spellStart"/>
      <w:r>
        <w:rPr>
          <w:rStyle w:val="nfase"/>
        </w:rPr>
        <w:t>middle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market</w:t>
      </w:r>
      <w:proofErr w:type="spellEnd"/>
      <w:r>
        <w:t xml:space="preserve">. Possui uma grande experiência em transações </w:t>
      </w:r>
      <w:proofErr w:type="spellStart"/>
      <w:r>
        <w:rPr>
          <w:rStyle w:val="nfase"/>
        </w:rPr>
        <w:t>cross-border</w:t>
      </w:r>
      <w:proofErr w:type="spellEnd"/>
      <w: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4" w:history="1">
        <w:r>
          <w:rPr>
            <w:rStyle w:val="Hyperlink"/>
          </w:rPr>
          <w:t>https://www.redirection.com.br/</w:t>
        </w:r>
      </w:hyperlink>
      <w:r>
        <w:t>  </w:t>
      </w:r>
    </w:p>
    <w:p w14:paraId="62E7FCBC" w14:textId="16F2BA05" w:rsidR="00401567" w:rsidRDefault="00401567" w:rsidP="00D770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01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C"/>
    <w:rsid w:val="000473DE"/>
    <w:rsid w:val="000639C7"/>
    <w:rsid w:val="00093C78"/>
    <w:rsid w:val="000F5528"/>
    <w:rsid w:val="00107C59"/>
    <w:rsid w:val="00122D63"/>
    <w:rsid w:val="001B627E"/>
    <w:rsid w:val="001E1776"/>
    <w:rsid w:val="002370C5"/>
    <w:rsid w:val="00282980"/>
    <w:rsid w:val="00287C31"/>
    <w:rsid w:val="002E716D"/>
    <w:rsid w:val="002F6917"/>
    <w:rsid w:val="003014E1"/>
    <w:rsid w:val="00401567"/>
    <w:rsid w:val="00426E31"/>
    <w:rsid w:val="0045060C"/>
    <w:rsid w:val="006A0259"/>
    <w:rsid w:val="00751CC1"/>
    <w:rsid w:val="007A5F0F"/>
    <w:rsid w:val="007D0D7A"/>
    <w:rsid w:val="007F4800"/>
    <w:rsid w:val="00815818"/>
    <w:rsid w:val="00851B80"/>
    <w:rsid w:val="00886DEE"/>
    <w:rsid w:val="00935A5F"/>
    <w:rsid w:val="00A06590"/>
    <w:rsid w:val="00A84BDD"/>
    <w:rsid w:val="00BF5D25"/>
    <w:rsid w:val="00C04B4D"/>
    <w:rsid w:val="00C85528"/>
    <w:rsid w:val="00CD4D7F"/>
    <w:rsid w:val="00CF30A1"/>
    <w:rsid w:val="00D2450B"/>
    <w:rsid w:val="00D770B5"/>
    <w:rsid w:val="00D85782"/>
    <w:rsid w:val="00E17457"/>
    <w:rsid w:val="00EF78AB"/>
    <w:rsid w:val="00F01D48"/>
    <w:rsid w:val="00F153DD"/>
    <w:rsid w:val="00F53370"/>
    <w:rsid w:val="00F803A0"/>
    <w:rsid w:val="00FE5928"/>
    <w:rsid w:val="00FF472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7761"/>
  <w15:chartTrackingRefBased/>
  <w15:docId w15:val="{F169C2E1-263E-4173-8C6D-ECFB01AB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4B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B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E1776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770B5"/>
    <w:rPr>
      <w:b/>
      <w:bCs/>
    </w:rPr>
  </w:style>
  <w:style w:type="character" w:styleId="nfase">
    <w:name w:val="Emphasis"/>
    <w:basedOn w:val="Fontepargpadro"/>
    <w:uiPriority w:val="20"/>
    <w:qFormat/>
    <w:rsid w:val="00D77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19</cp:revision>
  <dcterms:created xsi:type="dcterms:W3CDTF">2022-09-22T12:48:00Z</dcterms:created>
  <dcterms:modified xsi:type="dcterms:W3CDTF">2022-09-28T14:29:00Z</dcterms:modified>
</cp:coreProperties>
</file>