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18779" w14:textId="64D7E329" w:rsidR="00560BA5" w:rsidRPr="00732FA6" w:rsidRDefault="00EC3ACA" w:rsidP="00732F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Campanha </w:t>
      </w:r>
      <w:r w:rsidR="00211954" w:rsidRPr="00732FA6">
        <w:rPr>
          <w:rFonts w:ascii="Times New Roman" w:hAnsi="Times New Roman" w:cs="Times New Roman"/>
          <w:b/>
          <w:bCs/>
          <w:sz w:val="24"/>
          <w:szCs w:val="24"/>
        </w:rPr>
        <w:t>Abril Lilás alerta sociedade sobre o câncer de testículo</w:t>
      </w:r>
    </w:p>
    <w:p w14:paraId="2CCAA32A" w14:textId="299EED81" w:rsidR="00211954" w:rsidRPr="00732FA6" w:rsidRDefault="00211954" w:rsidP="00732FA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32FA6">
        <w:rPr>
          <w:rFonts w:ascii="Times New Roman" w:hAnsi="Times New Roman" w:cs="Times New Roman"/>
          <w:i/>
          <w:iCs/>
          <w:sz w:val="24"/>
          <w:szCs w:val="24"/>
        </w:rPr>
        <w:t>Doença atinge</w:t>
      </w:r>
      <w:r w:rsidR="00EC3ACA">
        <w:rPr>
          <w:rFonts w:ascii="Times New Roman" w:hAnsi="Times New Roman" w:cs="Times New Roman"/>
          <w:i/>
          <w:iCs/>
          <w:sz w:val="24"/>
          <w:szCs w:val="24"/>
        </w:rPr>
        <w:t xml:space="preserve"> mais</w:t>
      </w:r>
      <w:r w:rsidRPr="00732FA6">
        <w:rPr>
          <w:rFonts w:ascii="Times New Roman" w:hAnsi="Times New Roman" w:cs="Times New Roman"/>
          <w:i/>
          <w:iCs/>
          <w:sz w:val="24"/>
          <w:szCs w:val="24"/>
        </w:rPr>
        <w:t xml:space="preserve"> jovens e adultos entre 15 e 35 anos e 60% das mortes ocorrem em pacientes com menos de </w:t>
      </w:r>
      <w:r w:rsidR="00A5051E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732FA6">
        <w:rPr>
          <w:rFonts w:ascii="Times New Roman" w:hAnsi="Times New Roman" w:cs="Times New Roman"/>
          <w:i/>
          <w:iCs/>
          <w:sz w:val="24"/>
          <w:szCs w:val="24"/>
        </w:rPr>
        <w:t xml:space="preserve"> anos</w:t>
      </w:r>
      <w:r w:rsidR="00EC3ACA">
        <w:rPr>
          <w:rFonts w:ascii="Times New Roman" w:hAnsi="Times New Roman" w:cs="Times New Roman"/>
          <w:i/>
          <w:iCs/>
          <w:sz w:val="24"/>
          <w:szCs w:val="24"/>
        </w:rPr>
        <w:t>; médico urologista orienta sobre a importância do autoexame para o diagnóstico precoce</w:t>
      </w:r>
    </w:p>
    <w:p w14:paraId="203C795B" w14:textId="7DDFC3F2" w:rsidR="00ED1B5B" w:rsidRPr="00732FA6" w:rsidRDefault="00211954" w:rsidP="00732FA6">
      <w:pPr>
        <w:jc w:val="both"/>
        <w:rPr>
          <w:rFonts w:ascii="Times New Roman" w:hAnsi="Times New Roman" w:cs="Times New Roman"/>
          <w:sz w:val="24"/>
          <w:szCs w:val="24"/>
        </w:rPr>
      </w:pPr>
      <w:r w:rsidRPr="00732FA6">
        <w:rPr>
          <w:rFonts w:ascii="Times New Roman" w:hAnsi="Times New Roman" w:cs="Times New Roman"/>
          <w:sz w:val="24"/>
          <w:szCs w:val="24"/>
        </w:rPr>
        <w:t xml:space="preserve">A Sociedade Brasileira de Urologia (SBU) </w:t>
      </w:r>
      <w:r w:rsidR="00EC3ACA">
        <w:rPr>
          <w:rFonts w:ascii="Times New Roman" w:hAnsi="Times New Roman" w:cs="Times New Roman"/>
          <w:sz w:val="24"/>
          <w:szCs w:val="24"/>
        </w:rPr>
        <w:t>realiza ao longo des</w:t>
      </w:r>
      <w:r w:rsidRPr="00732FA6">
        <w:rPr>
          <w:rFonts w:ascii="Times New Roman" w:hAnsi="Times New Roman" w:cs="Times New Roman"/>
          <w:sz w:val="24"/>
          <w:szCs w:val="24"/>
        </w:rPr>
        <w:t>te mês a campanha Abril Lilás, que tem como objetivo conscientizar a população sobre a incidência de câncer de testículo. Apesar de rara, a doença atinge mais homens em idade reprodutiva e é mais comum em jovens e adultos entre 15 e 35 anos. De acordo com dados do Instituto Nacional do Câncer (</w:t>
      </w:r>
      <w:r w:rsidR="00EC3ACA" w:rsidRPr="00732FA6">
        <w:rPr>
          <w:rFonts w:ascii="Times New Roman" w:hAnsi="Times New Roman" w:cs="Times New Roman"/>
          <w:sz w:val="24"/>
          <w:szCs w:val="24"/>
        </w:rPr>
        <w:t>INCA</w:t>
      </w:r>
      <w:r w:rsidRPr="00732FA6">
        <w:rPr>
          <w:rFonts w:ascii="Times New Roman" w:hAnsi="Times New Roman" w:cs="Times New Roman"/>
          <w:sz w:val="24"/>
          <w:szCs w:val="24"/>
        </w:rPr>
        <w:t>), 3.700 pacientes morreram em decorrência da doença</w:t>
      </w:r>
      <w:r w:rsidR="00EC3ACA">
        <w:rPr>
          <w:rFonts w:ascii="Times New Roman" w:hAnsi="Times New Roman" w:cs="Times New Roman"/>
          <w:sz w:val="24"/>
          <w:szCs w:val="24"/>
        </w:rPr>
        <w:t xml:space="preserve"> </w:t>
      </w:r>
      <w:r w:rsidR="00EC3ACA" w:rsidRPr="00732FA6">
        <w:rPr>
          <w:rFonts w:ascii="Times New Roman" w:hAnsi="Times New Roman" w:cs="Times New Roman"/>
          <w:sz w:val="24"/>
          <w:szCs w:val="24"/>
        </w:rPr>
        <w:t>entre 2012 e 2021</w:t>
      </w:r>
      <w:r w:rsidRPr="00732FA6">
        <w:rPr>
          <w:rFonts w:ascii="Times New Roman" w:hAnsi="Times New Roman" w:cs="Times New Roman"/>
          <w:sz w:val="24"/>
          <w:szCs w:val="24"/>
        </w:rPr>
        <w:t>, sendo que os pacientes entre 20 e 39 anos representam 60% das mortes.</w:t>
      </w:r>
      <w:r w:rsidR="00ED1B5B" w:rsidRPr="00732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80144" w14:textId="5C1CE420" w:rsidR="001043D8" w:rsidRDefault="00ED1B5B" w:rsidP="00732FA6">
      <w:pPr>
        <w:jc w:val="both"/>
        <w:rPr>
          <w:rFonts w:ascii="Times New Roman" w:hAnsi="Times New Roman" w:cs="Times New Roman"/>
          <w:sz w:val="24"/>
          <w:szCs w:val="24"/>
        </w:rPr>
      </w:pPr>
      <w:r w:rsidRPr="00732FA6">
        <w:rPr>
          <w:rFonts w:ascii="Times New Roman" w:hAnsi="Times New Roman" w:cs="Times New Roman"/>
          <w:sz w:val="24"/>
          <w:szCs w:val="24"/>
        </w:rPr>
        <w:t>“</w:t>
      </w:r>
      <w:r w:rsidR="001043D8">
        <w:rPr>
          <w:rFonts w:ascii="Times New Roman" w:hAnsi="Times New Roman" w:cs="Times New Roman"/>
          <w:sz w:val="24"/>
          <w:szCs w:val="24"/>
        </w:rPr>
        <w:t xml:space="preserve">Assim como ocorre </w:t>
      </w:r>
      <w:r w:rsidR="00EC3ACA">
        <w:rPr>
          <w:rFonts w:ascii="Times New Roman" w:hAnsi="Times New Roman" w:cs="Times New Roman"/>
          <w:sz w:val="24"/>
          <w:szCs w:val="24"/>
        </w:rPr>
        <w:t>co</w:t>
      </w:r>
      <w:r w:rsidR="001043D8">
        <w:rPr>
          <w:rFonts w:ascii="Times New Roman" w:hAnsi="Times New Roman" w:cs="Times New Roman"/>
          <w:sz w:val="24"/>
          <w:szCs w:val="24"/>
        </w:rPr>
        <w:t>m outros tumores,</w:t>
      </w:r>
      <w:r w:rsidR="00537E84">
        <w:rPr>
          <w:rFonts w:ascii="Times New Roman" w:hAnsi="Times New Roman" w:cs="Times New Roman"/>
          <w:sz w:val="24"/>
          <w:szCs w:val="24"/>
        </w:rPr>
        <w:t xml:space="preserve"> </w:t>
      </w:r>
      <w:r w:rsidR="001043D8">
        <w:rPr>
          <w:rFonts w:ascii="Times New Roman" w:hAnsi="Times New Roman" w:cs="Times New Roman"/>
          <w:sz w:val="24"/>
          <w:szCs w:val="24"/>
        </w:rPr>
        <w:t>o diagnóstico precoce do câncer de testículo é fundamental para aumentar as chances de cura, pois é um tipo de câncer que costuma evoluir de forma muito rápida se não for tratado. Por isso, a recomendação é que todos os jovens e adultos façam o autoexame</w:t>
      </w:r>
      <w:r w:rsidR="00A5051E">
        <w:rPr>
          <w:rFonts w:ascii="Times New Roman" w:hAnsi="Times New Roman" w:cs="Times New Roman"/>
          <w:sz w:val="24"/>
          <w:szCs w:val="24"/>
        </w:rPr>
        <w:t xml:space="preserve"> dos testículos</w:t>
      </w:r>
      <w:r w:rsidR="001043D8">
        <w:rPr>
          <w:rFonts w:ascii="Times New Roman" w:hAnsi="Times New Roman" w:cs="Times New Roman"/>
          <w:sz w:val="24"/>
          <w:szCs w:val="24"/>
        </w:rPr>
        <w:t xml:space="preserve"> periodicamente e procurem um médico caso encontrem algum caroço ou sinal diferente”, explica o médico urologista Paulo Jaworski, professor titular de urologia da Faculdade Evangélica Mackenzie e diretor científico do </w:t>
      </w:r>
      <w:proofErr w:type="spellStart"/>
      <w:r w:rsidR="001043D8">
        <w:rPr>
          <w:rFonts w:ascii="Times New Roman" w:hAnsi="Times New Roman" w:cs="Times New Roman"/>
          <w:sz w:val="24"/>
          <w:szCs w:val="24"/>
        </w:rPr>
        <w:t>Uroville</w:t>
      </w:r>
      <w:proofErr w:type="spellEnd"/>
      <w:r w:rsidR="001043D8">
        <w:rPr>
          <w:rFonts w:ascii="Times New Roman" w:hAnsi="Times New Roman" w:cs="Times New Roman"/>
          <w:sz w:val="24"/>
          <w:szCs w:val="24"/>
        </w:rPr>
        <w:t xml:space="preserve"> – Urologia Avançada.</w:t>
      </w:r>
    </w:p>
    <w:p w14:paraId="1BEBF6BB" w14:textId="5DD59522" w:rsidR="00EF2039" w:rsidRDefault="00EF2039" w:rsidP="00537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os </w:t>
      </w:r>
      <w:r w:rsidR="00537E84">
        <w:rPr>
          <w:rFonts w:ascii="Times New Roman" w:hAnsi="Times New Roman" w:cs="Times New Roman"/>
          <w:sz w:val="24"/>
          <w:szCs w:val="24"/>
        </w:rPr>
        <w:t xml:space="preserve">sintomas </w:t>
      </w:r>
      <w:r>
        <w:rPr>
          <w:rFonts w:ascii="Times New Roman" w:hAnsi="Times New Roman" w:cs="Times New Roman"/>
          <w:sz w:val="24"/>
          <w:szCs w:val="24"/>
        </w:rPr>
        <w:t>estão</w:t>
      </w:r>
      <w:r w:rsidR="00537E84">
        <w:rPr>
          <w:rFonts w:ascii="Times New Roman" w:hAnsi="Times New Roman" w:cs="Times New Roman"/>
          <w:sz w:val="24"/>
          <w:szCs w:val="24"/>
        </w:rPr>
        <w:t xml:space="preserve"> o surgimento de caroço ou inchaço dos testículos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37E84">
        <w:rPr>
          <w:rFonts w:ascii="Times New Roman" w:hAnsi="Times New Roman" w:cs="Times New Roman"/>
          <w:sz w:val="24"/>
          <w:szCs w:val="24"/>
        </w:rPr>
        <w:t>mesmo que indolor</w:t>
      </w:r>
      <w:r>
        <w:rPr>
          <w:rFonts w:ascii="Times New Roman" w:hAnsi="Times New Roman" w:cs="Times New Roman"/>
          <w:sz w:val="24"/>
          <w:szCs w:val="24"/>
        </w:rPr>
        <w:t>),</w:t>
      </w:r>
      <w:r w:rsidR="00537E84">
        <w:rPr>
          <w:rFonts w:ascii="Times New Roman" w:hAnsi="Times New Roman" w:cs="Times New Roman"/>
          <w:sz w:val="24"/>
          <w:szCs w:val="24"/>
        </w:rPr>
        <w:t xml:space="preserve"> alterações na textura dos testículos, desconforto na parte baixa da barriga ou das costas, fraqueza, tosse e falta de ar.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5051E">
        <w:rPr>
          <w:rFonts w:ascii="Times New Roman" w:hAnsi="Times New Roman" w:cs="Times New Roman"/>
          <w:sz w:val="24"/>
          <w:szCs w:val="24"/>
        </w:rPr>
        <w:t xml:space="preserve"> fator de risco mais importante é a criptorquidia, condição em que um dos testículos não se localiza na bolsa escrotal. H</w:t>
      </w:r>
      <w:r w:rsidR="00537E84">
        <w:rPr>
          <w:rFonts w:ascii="Times New Roman" w:hAnsi="Times New Roman" w:cs="Times New Roman"/>
          <w:sz w:val="24"/>
          <w:szCs w:val="24"/>
        </w:rPr>
        <w:t xml:space="preserve">istórico familiar, alterações genéticas </w:t>
      </w:r>
      <w:r w:rsidR="00A5051E">
        <w:rPr>
          <w:rFonts w:ascii="Times New Roman" w:hAnsi="Times New Roman" w:cs="Times New Roman"/>
          <w:sz w:val="24"/>
          <w:szCs w:val="24"/>
        </w:rPr>
        <w:t xml:space="preserve">(por exemplo a trissomia do cromossomo 21) </w:t>
      </w:r>
      <w:r w:rsidR="00537E84">
        <w:rPr>
          <w:rFonts w:ascii="Times New Roman" w:hAnsi="Times New Roman" w:cs="Times New Roman"/>
          <w:sz w:val="24"/>
          <w:szCs w:val="24"/>
        </w:rPr>
        <w:t>e exposição</w:t>
      </w:r>
      <w:r>
        <w:rPr>
          <w:rFonts w:ascii="Times New Roman" w:hAnsi="Times New Roman" w:cs="Times New Roman"/>
          <w:sz w:val="24"/>
          <w:szCs w:val="24"/>
        </w:rPr>
        <w:t xml:space="preserve"> prolongada</w:t>
      </w:r>
      <w:r w:rsidR="00537E84">
        <w:rPr>
          <w:rFonts w:ascii="Times New Roman" w:hAnsi="Times New Roman" w:cs="Times New Roman"/>
          <w:sz w:val="24"/>
          <w:szCs w:val="24"/>
        </w:rPr>
        <w:t xml:space="preserve"> à radiação</w:t>
      </w:r>
      <w:r w:rsidR="00EC3ACA">
        <w:rPr>
          <w:rFonts w:ascii="Times New Roman" w:hAnsi="Times New Roman" w:cs="Times New Roman"/>
          <w:sz w:val="24"/>
          <w:szCs w:val="24"/>
        </w:rPr>
        <w:t xml:space="preserve"> (por tratamento ou por ocupação)</w:t>
      </w:r>
      <w:r w:rsidR="00A5051E">
        <w:rPr>
          <w:rFonts w:ascii="Times New Roman" w:hAnsi="Times New Roman" w:cs="Times New Roman"/>
          <w:sz w:val="24"/>
          <w:szCs w:val="24"/>
        </w:rPr>
        <w:t xml:space="preserve"> são outras causas relacionadas à doença</w:t>
      </w:r>
      <w:r w:rsidR="00537E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901DCD" w14:textId="5DE444DF" w:rsidR="001043D8" w:rsidRDefault="00537E84" w:rsidP="00537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realização de atividades físicas de alto rendimento não tem relação com o surgimento do câncer de testículo. </w:t>
      </w:r>
      <w:r w:rsidR="00216BD1">
        <w:rPr>
          <w:rFonts w:ascii="Times New Roman" w:hAnsi="Times New Roman" w:cs="Times New Roman"/>
          <w:sz w:val="24"/>
          <w:szCs w:val="24"/>
        </w:rPr>
        <w:t>Como a</w:t>
      </w:r>
      <w:r>
        <w:rPr>
          <w:rFonts w:ascii="Times New Roman" w:hAnsi="Times New Roman" w:cs="Times New Roman"/>
          <w:sz w:val="24"/>
          <w:szCs w:val="24"/>
        </w:rPr>
        <w:t xml:space="preserve"> incidência</w:t>
      </w:r>
      <w:r w:rsidR="00216BD1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 xml:space="preserve"> maior em pessoas jovens, muitos atletas de alta </w:t>
      </w:r>
      <w:proofErr w:type="gramStart"/>
      <w:r>
        <w:rPr>
          <w:rFonts w:ascii="Times New Roman" w:hAnsi="Times New Roman" w:cs="Times New Roman"/>
          <w:sz w:val="24"/>
          <w:szCs w:val="24"/>
        </w:rPr>
        <w:t>performance</w:t>
      </w:r>
      <w:r w:rsidR="00EF2039">
        <w:rPr>
          <w:rFonts w:ascii="Times New Roman" w:hAnsi="Times New Roman" w:cs="Times New Roman"/>
          <w:sz w:val="24"/>
          <w:szCs w:val="24"/>
        </w:rPr>
        <w:t xml:space="preserve"> acabam</w:t>
      </w:r>
      <w:proofErr w:type="gramEnd"/>
      <w:r w:rsidR="00EF2039">
        <w:rPr>
          <w:rFonts w:ascii="Times New Roman" w:hAnsi="Times New Roman" w:cs="Times New Roman"/>
          <w:sz w:val="24"/>
          <w:szCs w:val="24"/>
        </w:rPr>
        <w:t xml:space="preserve"> sendo diagnosticados com a doença, mas a maioria</w:t>
      </w:r>
      <w:r>
        <w:rPr>
          <w:rFonts w:ascii="Times New Roman" w:hAnsi="Times New Roman" w:cs="Times New Roman"/>
          <w:sz w:val="24"/>
          <w:szCs w:val="24"/>
        </w:rPr>
        <w:t xml:space="preserve"> consegue </w:t>
      </w:r>
      <w:r w:rsidR="00216BD1">
        <w:rPr>
          <w:rFonts w:ascii="Times New Roman" w:hAnsi="Times New Roman" w:cs="Times New Roman"/>
          <w:sz w:val="24"/>
          <w:szCs w:val="24"/>
        </w:rPr>
        <w:t xml:space="preserve">se curar e </w:t>
      </w:r>
      <w:r>
        <w:rPr>
          <w:rFonts w:ascii="Times New Roman" w:hAnsi="Times New Roman" w:cs="Times New Roman"/>
          <w:sz w:val="24"/>
          <w:szCs w:val="24"/>
        </w:rPr>
        <w:t xml:space="preserve">manter a rotina de </w:t>
      </w:r>
      <w:r w:rsidR="00A5051E">
        <w:rPr>
          <w:rFonts w:ascii="Times New Roman" w:hAnsi="Times New Roman" w:cs="Times New Roman"/>
          <w:sz w:val="24"/>
          <w:szCs w:val="24"/>
        </w:rPr>
        <w:t>alta performance</w:t>
      </w:r>
      <w:r>
        <w:rPr>
          <w:rFonts w:ascii="Times New Roman" w:hAnsi="Times New Roman" w:cs="Times New Roman"/>
          <w:sz w:val="24"/>
          <w:szCs w:val="24"/>
        </w:rPr>
        <w:t xml:space="preserve"> após o tratamento”, ressalta o médico.</w:t>
      </w:r>
    </w:p>
    <w:p w14:paraId="739F12CE" w14:textId="5858EABD" w:rsidR="00ED1B5B" w:rsidRPr="00732FA6" w:rsidRDefault="00EF2039" w:rsidP="00732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tratamento </w:t>
      </w:r>
      <w:r w:rsidR="00A5051E">
        <w:rPr>
          <w:rFonts w:ascii="Times New Roman" w:hAnsi="Times New Roman" w:cs="Times New Roman"/>
          <w:sz w:val="24"/>
          <w:szCs w:val="24"/>
        </w:rPr>
        <w:t>inicial é cirúrgico, com a retirada do testículo doente (orquiectomia). O</w:t>
      </w:r>
      <w:r>
        <w:rPr>
          <w:rFonts w:ascii="Times New Roman" w:hAnsi="Times New Roman" w:cs="Times New Roman"/>
          <w:sz w:val="24"/>
          <w:szCs w:val="24"/>
        </w:rPr>
        <w:t xml:space="preserve"> uso de medicamentos quimioterápicos</w:t>
      </w:r>
      <w:r w:rsidR="00A5051E">
        <w:rPr>
          <w:rFonts w:ascii="Times New Roman" w:hAnsi="Times New Roman" w:cs="Times New Roman"/>
          <w:sz w:val="24"/>
          <w:szCs w:val="24"/>
        </w:rPr>
        <w:t>, radioterapia e cirurgias complementares pode ser necessário, a depender do grau da doença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051E">
        <w:rPr>
          <w:rFonts w:ascii="Times New Roman" w:hAnsi="Times New Roman" w:cs="Times New Roman"/>
          <w:sz w:val="24"/>
          <w:szCs w:val="24"/>
        </w:rPr>
        <w:t xml:space="preserve">De maneira geral, é considerado um tumor com grandes chances de cura, mesmo quando o diagnóstico é feito em estadiamentos mais avançados. </w:t>
      </w:r>
      <w:r>
        <w:rPr>
          <w:rFonts w:ascii="Times New Roman" w:hAnsi="Times New Roman" w:cs="Times New Roman"/>
          <w:sz w:val="24"/>
          <w:szCs w:val="24"/>
        </w:rPr>
        <w:t xml:space="preserve">Em todo o Brasil, cerca de 25 mil </w:t>
      </w:r>
      <w:r w:rsidR="004B7E6A">
        <w:rPr>
          <w:rFonts w:ascii="Times New Roman" w:hAnsi="Times New Roman" w:cs="Times New Roman"/>
          <w:sz w:val="24"/>
          <w:szCs w:val="24"/>
        </w:rPr>
        <w:t>cirurgias de orquiectomia</w:t>
      </w:r>
      <w:r w:rsidR="00EC3ACA">
        <w:rPr>
          <w:rFonts w:ascii="Times New Roman" w:hAnsi="Times New Roman" w:cs="Times New Roman"/>
          <w:sz w:val="24"/>
          <w:szCs w:val="24"/>
        </w:rPr>
        <w:t xml:space="preserve"> foram realizadas </w:t>
      </w:r>
      <w:r>
        <w:rPr>
          <w:rFonts w:ascii="Times New Roman" w:hAnsi="Times New Roman" w:cs="Times New Roman"/>
          <w:sz w:val="24"/>
          <w:szCs w:val="24"/>
        </w:rPr>
        <w:t xml:space="preserve">nos últimos cinco anos, segundo </w:t>
      </w:r>
      <w:r w:rsidR="00ED1B5B" w:rsidRPr="00732FA6">
        <w:rPr>
          <w:rFonts w:ascii="Times New Roman" w:hAnsi="Times New Roman" w:cs="Times New Roman"/>
          <w:sz w:val="24"/>
          <w:szCs w:val="24"/>
        </w:rPr>
        <w:t>dados do Ministério da Saúde.</w:t>
      </w:r>
    </w:p>
    <w:p w14:paraId="3E15FBAD" w14:textId="77777777" w:rsidR="00597DF5" w:rsidRDefault="00597DF5" w:rsidP="00597DF5">
      <w:pPr>
        <w:pStyle w:val="Corp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Sobre Paulo Jaworski</w:t>
      </w:r>
    </w:p>
    <w:p w14:paraId="6C6500B3" w14:textId="77777777" w:rsidR="00597DF5" w:rsidRDefault="00597DF5" w:rsidP="00597DF5">
      <w:pPr>
        <w:pStyle w:val="Corp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Paulo Jaworski</w:t>
      </w:r>
      <w:r>
        <w:rPr>
          <w:rFonts w:ascii="Times New Roman" w:hAnsi="Times New Roman"/>
          <w:lang w:val="pt-PT"/>
        </w:rPr>
        <w:t xml:space="preserve"> é formado em Medicina pela Universidade Federal do Paraná (UFPR) e Mestre em Clí</w:t>
      </w:r>
      <w:r>
        <w:rPr>
          <w:rFonts w:ascii="Times New Roman" w:hAnsi="Times New Roman"/>
        </w:rPr>
        <w:t xml:space="preserve">nica </w:t>
      </w:r>
      <w:proofErr w:type="spellStart"/>
      <w:r>
        <w:rPr>
          <w:rFonts w:ascii="Times New Roman" w:hAnsi="Times New Roman"/>
        </w:rPr>
        <w:t>Cir</w:t>
      </w:r>
      <w:proofErr w:type="spellEnd"/>
      <w:r>
        <w:rPr>
          <w:rFonts w:ascii="Times New Roman" w:hAnsi="Times New Roman"/>
          <w:lang w:val="pt-PT"/>
        </w:rPr>
        <w:t>úrgica pela UFPR. Pesquisador em Urologia Minimamente Invasiva no Denver Health Medical Center, nos Estados Unidos, onde também se aperfeiçoou em Cirurgia Robó</w:t>
      </w:r>
      <w:proofErr w:type="spellStart"/>
      <w:r>
        <w:rPr>
          <w:rFonts w:ascii="Times New Roman" w:hAnsi="Times New Roman"/>
          <w:lang w:val="en-US"/>
        </w:rPr>
        <w:t>tica</w:t>
      </w:r>
      <w:proofErr w:type="spellEnd"/>
      <w:r>
        <w:rPr>
          <w:rFonts w:ascii="Times New Roman" w:hAnsi="Times New Roman"/>
          <w:lang w:val="en-US"/>
        </w:rPr>
        <w:t xml:space="preserve"> no </w:t>
      </w:r>
      <w:proofErr w:type="spellStart"/>
      <w:r>
        <w:rPr>
          <w:rFonts w:ascii="Times New Roman" w:hAnsi="Times New Roman"/>
          <w:lang w:val="en-US"/>
        </w:rPr>
        <w:t>AdventHealth</w:t>
      </w:r>
      <w:proofErr w:type="spellEnd"/>
      <w:r>
        <w:rPr>
          <w:rFonts w:ascii="Times New Roman" w:hAnsi="Times New Roman"/>
          <w:lang w:val="pt-PT"/>
        </w:rPr>
        <w:t xml:space="preserve"> – </w:t>
      </w:r>
      <w:r>
        <w:rPr>
          <w:rFonts w:ascii="Times New Roman" w:hAnsi="Times New Roman"/>
          <w:lang w:val="it-IT"/>
        </w:rPr>
        <w:t xml:space="preserve">Celebration. </w:t>
      </w:r>
      <w:r>
        <w:rPr>
          <w:rFonts w:ascii="Times New Roman" w:hAnsi="Times New Roman"/>
          <w:lang w:val="pt-PT"/>
        </w:rPr>
        <w:t>É professor titular da disciplina de urologia da Faculdade Evangé</w:t>
      </w:r>
      <w:proofErr w:type="spellStart"/>
      <w:r>
        <w:rPr>
          <w:rFonts w:ascii="Times New Roman" w:hAnsi="Times New Roman"/>
        </w:rPr>
        <w:t>lica</w:t>
      </w:r>
      <w:proofErr w:type="spellEnd"/>
      <w:r>
        <w:rPr>
          <w:rFonts w:ascii="Times New Roman" w:hAnsi="Times New Roman"/>
        </w:rPr>
        <w:t xml:space="preserve"> Mackenzie do </w:t>
      </w:r>
      <w:proofErr w:type="spellStart"/>
      <w:r>
        <w:rPr>
          <w:rFonts w:ascii="Times New Roman" w:hAnsi="Times New Roman"/>
        </w:rPr>
        <w:t>Paran</w:t>
      </w:r>
      <w:proofErr w:type="spellEnd"/>
      <w:r>
        <w:rPr>
          <w:rFonts w:ascii="Times New Roman" w:hAnsi="Times New Roman"/>
          <w:lang w:val="pt-PT"/>
        </w:rPr>
        <w:t>á, coordenador da residê</w:t>
      </w:r>
      <w:proofErr w:type="spellStart"/>
      <w:r>
        <w:rPr>
          <w:rFonts w:ascii="Times New Roman" w:hAnsi="Times New Roman"/>
          <w:lang w:val="es-ES_tradnl"/>
        </w:rPr>
        <w:t>ncia</w:t>
      </w:r>
      <w:proofErr w:type="spellEnd"/>
      <w:r>
        <w:rPr>
          <w:rFonts w:ascii="Times New Roman" w:hAnsi="Times New Roman"/>
          <w:lang w:val="es-ES_tradnl"/>
        </w:rPr>
        <w:t xml:space="preserve"> m</w:t>
      </w:r>
      <w:r>
        <w:rPr>
          <w:rFonts w:ascii="Times New Roman" w:hAnsi="Times New Roman"/>
          <w:lang w:val="pt-PT"/>
        </w:rPr>
        <w:t>édica em urologia do Hospital Evangélico Mackenzie, membro da equipe de transplante renal do Hospital Evangé</w:t>
      </w:r>
      <w:r>
        <w:rPr>
          <w:rFonts w:ascii="Times New Roman" w:hAnsi="Times New Roman"/>
          <w:lang w:val="it-IT"/>
        </w:rPr>
        <w:t>lico Mackenzie e Hospital do Rocio. Diretor cient</w:t>
      </w:r>
      <w:r>
        <w:rPr>
          <w:rFonts w:ascii="Times New Roman" w:hAnsi="Times New Roman"/>
          <w:lang w:val="pt-PT"/>
        </w:rPr>
        <w:t xml:space="preserve">ífico do Uroville – </w:t>
      </w:r>
      <w:r>
        <w:rPr>
          <w:rFonts w:ascii="Times New Roman" w:hAnsi="Times New Roman"/>
          <w:lang w:val="it-IT"/>
        </w:rPr>
        <w:t>Urologia Avan</w:t>
      </w:r>
      <w:r>
        <w:rPr>
          <w:rFonts w:ascii="Times New Roman" w:hAnsi="Times New Roman"/>
          <w:lang w:val="pt-PT"/>
        </w:rPr>
        <w:t>çada e membro titular da Sociedade Brasileira de Urologia, com atuação principalmente em </w:t>
      </w:r>
      <w:r>
        <w:rPr>
          <w:rFonts w:ascii="Times New Roman" w:hAnsi="Times New Roman"/>
          <w:lang w:val="it-IT"/>
        </w:rPr>
        <w:t>Cirurgia Rob</w:t>
      </w:r>
      <w:r>
        <w:rPr>
          <w:rFonts w:ascii="Times New Roman" w:hAnsi="Times New Roman"/>
          <w:lang w:val="pt-PT"/>
        </w:rPr>
        <w:t>ó</w:t>
      </w:r>
      <w:r>
        <w:rPr>
          <w:rFonts w:ascii="Times New Roman" w:hAnsi="Times New Roman"/>
          <w:lang w:val="it-IT"/>
        </w:rPr>
        <w:t xml:space="preserve">tica e </w:t>
      </w:r>
      <w:r>
        <w:rPr>
          <w:rFonts w:ascii="Times New Roman" w:hAnsi="Times New Roman"/>
          <w:lang w:val="it-IT"/>
        </w:rPr>
        <w:lastRenderedPageBreak/>
        <w:t>Laparosc</w:t>
      </w:r>
      <w:r>
        <w:rPr>
          <w:rFonts w:ascii="Times New Roman" w:hAnsi="Times New Roman"/>
          <w:lang w:val="pt-PT"/>
        </w:rPr>
        <w:t>ó</w:t>
      </w:r>
      <w:r>
        <w:rPr>
          <w:rFonts w:ascii="Times New Roman" w:hAnsi="Times New Roman"/>
          <w:lang w:val="it-IT"/>
        </w:rPr>
        <w:t>pica, C</w:t>
      </w:r>
      <w:r>
        <w:rPr>
          <w:rFonts w:ascii="Times New Roman" w:hAnsi="Times New Roman"/>
          <w:lang w:val="pt-PT"/>
        </w:rPr>
        <w:t>â</w:t>
      </w:r>
      <w:proofErr w:type="spellStart"/>
      <w:r>
        <w:rPr>
          <w:rFonts w:ascii="Times New Roman" w:hAnsi="Times New Roman"/>
          <w:lang w:val="es-ES_tradnl"/>
        </w:rPr>
        <w:t>ncer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Urol</w:t>
      </w:r>
      <w:proofErr w:type="spellEnd"/>
      <w:r>
        <w:rPr>
          <w:rFonts w:ascii="Times New Roman" w:hAnsi="Times New Roman"/>
          <w:lang w:val="pt-PT"/>
        </w:rPr>
        <w:t>ó</w:t>
      </w:r>
      <w:r>
        <w:rPr>
          <w:rFonts w:ascii="Times New Roman" w:hAnsi="Times New Roman"/>
          <w:lang w:val="it-IT"/>
        </w:rPr>
        <w:t>gico (Pr</w:t>
      </w:r>
      <w:r>
        <w:rPr>
          <w:rFonts w:ascii="Times New Roman" w:hAnsi="Times New Roman"/>
          <w:lang w:val="pt-PT"/>
        </w:rPr>
        <w:t>ó</w:t>
      </w:r>
      <w:r>
        <w:rPr>
          <w:rFonts w:ascii="Times New Roman" w:hAnsi="Times New Roman"/>
          <w:lang w:val="it-IT"/>
        </w:rPr>
        <w:t>stata, Rim, Bexiga, Test</w:t>
      </w:r>
      <w:r>
        <w:rPr>
          <w:rFonts w:ascii="Times New Roman" w:hAnsi="Times New Roman"/>
          <w:lang w:val="pt-PT"/>
        </w:rPr>
        <w:t>ículo), Endourologia, Transplante Renal.</w:t>
      </w:r>
    </w:p>
    <w:sectPr w:rsidR="00597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54"/>
    <w:rsid w:val="001043D8"/>
    <w:rsid w:val="00211954"/>
    <w:rsid w:val="00216BD1"/>
    <w:rsid w:val="003A2160"/>
    <w:rsid w:val="004B7E6A"/>
    <w:rsid w:val="00537E84"/>
    <w:rsid w:val="00560BA5"/>
    <w:rsid w:val="00597DF5"/>
    <w:rsid w:val="00732FA6"/>
    <w:rsid w:val="008A1536"/>
    <w:rsid w:val="00A5051E"/>
    <w:rsid w:val="00AA6840"/>
    <w:rsid w:val="00CE176C"/>
    <w:rsid w:val="00EC3ACA"/>
    <w:rsid w:val="00ED1B5B"/>
    <w:rsid w:val="00E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6668"/>
  <w15:chartTrackingRefBased/>
  <w15:docId w15:val="{C5805F4A-ACF6-4680-AC49-8BAD691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19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19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19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19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19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19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19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19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19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19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19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19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19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195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19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195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19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19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119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11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19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119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119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1195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1195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1195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119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1195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1195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1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211954"/>
    <w:rPr>
      <w:b/>
      <w:bCs/>
    </w:rPr>
  </w:style>
  <w:style w:type="paragraph" w:customStyle="1" w:styleId="paragraph">
    <w:name w:val="paragraph"/>
    <w:rsid w:val="00597DF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pt-PT" w:eastAsia="pt-BR"/>
      <w14:ligatures w14:val="none"/>
    </w:rPr>
  </w:style>
  <w:style w:type="paragraph" w:customStyle="1" w:styleId="Corpo">
    <w:name w:val="Corpo"/>
    <w:rsid w:val="00597D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2</cp:revision>
  <dcterms:created xsi:type="dcterms:W3CDTF">2024-04-18T18:45:00Z</dcterms:created>
  <dcterms:modified xsi:type="dcterms:W3CDTF">2024-04-18T18:45:00Z</dcterms:modified>
</cp:coreProperties>
</file>